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CEDF3B" w14:textId="77777777" w:rsidR="00AA40AE" w:rsidRDefault="00AA40AE">
      <w:pPr>
        <w:ind w:left="555"/>
        <w:jc w:val="center"/>
        <w:rPr>
          <w:sz w:val="24"/>
        </w:rPr>
      </w:pPr>
    </w:p>
    <w:p w14:paraId="363B3761" w14:textId="77777777" w:rsidR="00AA40AE" w:rsidRDefault="00AA40AE">
      <w:pPr>
        <w:ind w:left="555"/>
        <w:jc w:val="center"/>
        <w:rPr>
          <w:sz w:val="24"/>
        </w:rPr>
      </w:pPr>
    </w:p>
    <w:p w14:paraId="10CF5145" w14:textId="77777777" w:rsidR="00AA40AE" w:rsidRDefault="00AA40AE">
      <w:pPr>
        <w:jc w:val="center"/>
        <w:rPr>
          <w:sz w:val="24"/>
        </w:rPr>
      </w:pPr>
    </w:p>
    <w:p w14:paraId="45A8ABE6" w14:textId="77777777" w:rsidR="00AA40AE" w:rsidRDefault="00EA3513">
      <w:pPr>
        <w:jc w:val="center"/>
        <w:rPr>
          <w:rFonts w:eastAsia="黑体"/>
          <w:b/>
          <w:sz w:val="36"/>
        </w:rPr>
      </w:pPr>
      <w:r>
        <w:rPr>
          <w:rFonts w:eastAsia="黑体" w:hint="eastAsia"/>
          <w:b/>
          <w:sz w:val="36"/>
        </w:rPr>
        <w:t>中华人民共和国国家计量检定规程</w:t>
      </w:r>
    </w:p>
    <w:p w14:paraId="5D6B0AAE" w14:textId="77777777" w:rsidR="00AA40AE" w:rsidRDefault="00AA40AE">
      <w:pPr>
        <w:rPr>
          <w:rFonts w:eastAsia="黑体"/>
          <w:b/>
          <w:sz w:val="48"/>
        </w:rPr>
      </w:pPr>
    </w:p>
    <w:p w14:paraId="67A007F6" w14:textId="77777777" w:rsidR="00AA40AE" w:rsidRDefault="00AA40AE">
      <w:pPr>
        <w:rPr>
          <w:rFonts w:eastAsia="黑体"/>
          <w:b/>
          <w:sz w:val="48"/>
        </w:rPr>
      </w:pPr>
    </w:p>
    <w:p w14:paraId="69BD4172" w14:textId="77777777" w:rsidR="00AA40AE" w:rsidRDefault="00AA40AE">
      <w:pPr>
        <w:rPr>
          <w:rFonts w:eastAsia="黑体"/>
          <w:b/>
          <w:sz w:val="48"/>
        </w:rPr>
      </w:pPr>
    </w:p>
    <w:p w14:paraId="2E23828E" w14:textId="77777777" w:rsidR="00AA40AE" w:rsidRDefault="00AA40AE">
      <w:pPr>
        <w:jc w:val="center"/>
        <w:rPr>
          <w:rFonts w:ascii="黑体" w:eastAsia="黑体" w:hAnsi="宋体"/>
          <w:b/>
          <w:sz w:val="52"/>
        </w:rPr>
      </w:pPr>
    </w:p>
    <w:p w14:paraId="626A6D35" w14:textId="77777777" w:rsidR="00AA40AE" w:rsidRDefault="00EA3513">
      <w:pPr>
        <w:jc w:val="center"/>
        <w:rPr>
          <w:rFonts w:eastAsia="黑体"/>
          <w:b/>
          <w:sz w:val="48"/>
        </w:rPr>
      </w:pPr>
      <w:r>
        <w:rPr>
          <w:rFonts w:ascii="Arial" w:eastAsia="黑体" w:hAnsi="Arial" w:cs="Arial" w:hint="eastAsia"/>
          <w:b/>
          <w:sz w:val="52"/>
        </w:rPr>
        <w:t>医用电子加速器辐射源</w:t>
      </w:r>
      <w:r>
        <w:rPr>
          <w:rFonts w:ascii="Arial" w:eastAsia="黑体" w:hAnsi="Arial" w:cs="Arial" w:hint="eastAsia"/>
          <w:b/>
          <w:sz w:val="52"/>
        </w:rPr>
        <w:t>（</w:t>
      </w:r>
      <w:r>
        <w:rPr>
          <w:rFonts w:ascii="Arial" w:eastAsia="黑体" w:hAnsi="Arial" w:cs="Arial" w:hint="eastAsia"/>
          <w:b/>
          <w:sz w:val="52"/>
        </w:rPr>
        <w:t>修订）</w:t>
      </w:r>
    </w:p>
    <w:p w14:paraId="565CF735" w14:textId="77777777" w:rsidR="00AA40AE" w:rsidRDefault="00AA40AE">
      <w:pPr>
        <w:rPr>
          <w:rFonts w:eastAsia="黑体"/>
          <w:b/>
          <w:sz w:val="48"/>
        </w:rPr>
      </w:pPr>
    </w:p>
    <w:p w14:paraId="08EAD28F" w14:textId="77777777" w:rsidR="00AA40AE" w:rsidRDefault="00AA40AE">
      <w:pPr>
        <w:rPr>
          <w:rFonts w:eastAsia="黑体"/>
          <w:b/>
          <w:sz w:val="48"/>
        </w:rPr>
      </w:pPr>
    </w:p>
    <w:p w14:paraId="7CFB213E" w14:textId="77777777" w:rsidR="00AA40AE" w:rsidRDefault="00AA40AE">
      <w:pPr>
        <w:rPr>
          <w:rFonts w:eastAsia="黑体"/>
          <w:b/>
          <w:sz w:val="48"/>
        </w:rPr>
      </w:pPr>
    </w:p>
    <w:p w14:paraId="621C0AE1" w14:textId="77777777" w:rsidR="00AA40AE" w:rsidRDefault="00AA40AE">
      <w:pPr>
        <w:rPr>
          <w:rFonts w:eastAsia="黑体"/>
          <w:b/>
          <w:sz w:val="48"/>
        </w:rPr>
      </w:pPr>
    </w:p>
    <w:p w14:paraId="011A3B89" w14:textId="77777777" w:rsidR="00AA40AE" w:rsidRDefault="00AA40AE">
      <w:pPr>
        <w:rPr>
          <w:rFonts w:eastAsia="黑体"/>
          <w:b/>
          <w:sz w:val="48"/>
        </w:rPr>
      </w:pPr>
    </w:p>
    <w:p w14:paraId="706534F9" w14:textId="77777777" w:rsidR="00AA40AE" w:rsidRDefault="00AA40AE">
      <w:pPr>
        <w:rPr>
          <w:rFonts w:eastAsia="黑体"/>
          <w:b/>
          <w:sz w:val="48"/>
        </w:rPr>
      </w:pPr>
    </w:p>
    <w:p w14:paraId="3F68CBF8" w14:textId="77777777" w:rsidR="00AA40AE" w:rsidRDefault="00AA40AE">
      <w:pPr>
        <w:rPr>
          <w:rFonts w:eastAsia="黑体"/>
          <w:b/>
          <w:sz w:val="48"/>
        </w:rPr>
      </w:pPr>
    </w:p>
    <w:p w14:paraId="656A42EC" w14:textId="77777777" w:rsidR="00AA40AE" w:rsidRDefault="00AA40AE">
      <w:pPr>
        <w:rPr>
          <w:rFonts w:eastAsia="黑体"/>
          <w:b/>
          <w:sz w:val="48"/>
        </w:rPr>
      </w:pPr>
    </w:p>
    <w:p w14:paraId="55FCF1D0" w14:textId="77777777" w:rsidR="00AA40AE" w:rsidRDefault="00AA40AE">
      <w:pPr>
        <w:rPr>
          <w:rFonts w:eastAsia="黑体"/>
          <w:b/>
          <w:sz w:val="48"/>
        </w:rPr>
      </w:pPr>
    </w:p>
    <w:p w14:paraId="23B9DC6E" w14:textId="77777777" w:rsidR="00AA40AE" w:rsidRDefault="00EA3513">
      <w:pPr>
        <w:jc w:val="center"/>
        <w:rPr>
          <w:b/>
          <w:sz w:val="44"/>
        </w:rPr>
      </w:pPr>
      <w:r>
        <w:rPr>
          <w:rFonts w:hint="eastAsia"/>
          <w:b/>
          <w:sz w:val="44"/>
        </w:rPr>
        <w:t>编</w:t>
      </w:r>
      <w:r>
        <w:rPr>
          <w:rFonts w:hint="eastAsia"/>
          <w:b/>
          <w:sz w:val="44"/>
        </w:rPr>
        <w:t>制</w:t>
      </w:r>
      <w:r>
        <w:rPr>
          <w:rFonts w:hint="eastAsia"/>
          <w:b/>
          <w:sz w:val="44"/>
        </w:rPr>
        <w:t>说明</w:t>
      </w:r>
    </w:p>
    <w:p w14:paraId="61AA59A6" w14:textId="77777777" w:rsidR="00AA40AE" w:rsidRDefault="00EA3513">
      <w:pPr>
        <w:jc w:val="center"/>
        <w:rPr>
          <w:b/>
          <w:sz w:val="32"/>
        </w:rPr>
      </w:pPr>
      <w:r>
        <w:rPr>
          <w:b/>
          <w:sz w:val="32"/>
        </w:rPr>
        <w:br w:type="page"/>
      </w:r>
      <w:r>
        <w:rPr>
          <w:rFonts w:ascii="宋体" w:hAnsi="宋体" w:hint="eastAsia"/>
          <w:b/>
          <w:sz w:val="32"/>
        </w:rPr>
        <w:lastRenderedPageBreak/>
        <w:t xml:space="preserve"> </w:t>
      </w:r>
      <w:r>
        <w:rPr>
          <w:rFonts w:ascii="宋体" w:hAnsi="宋体" w:hint="eastAsia"/>
          <w:b/>
          <w:sz w:val="32"/>
        </w:rPr>
        <w:t>医用电子加速器辐射源</w:t>
      </w:r>
      <w:r>
        <w:rPr>
          <w:rFonts w:hint="eastAsia"/>
          <w:b/>
          <w:sz w:val="32"/>
        </w:rPr>
        <w:t>检定规程编写说明</w:t>
      </w:r>
    </w:p>
    <w:p w14:paraId="130783F6" w14:textId="77777777" w:rsidR="00AA40AE" w:rsidRDefault="00EA3513">
      <w:pPr>
        <w:numPr>
          <w:ilvl w:val="0"/>
          <w:numId w:val="1"/>
        </w:numPr>
        <w:spacing w:before="156" w:after="156" w:line="480" w:lineRule="exact"/>
        <w:rPr>
          <w:b/>
          <w:sz w:val="28"/>
        </w:rPr>
      </w:pPr>
      <w:r>
        <w:rPr>
          <w:rFonts w:hint="eastAsia"/>
          <w:b/>
          <w:sz w:val="28"/>
        </w:rPr>
        <w:t>修订的必要性</w:t>
      </w:r>
    </w:p>
    <w:p w14:paraId="37EFCA9B" w14:textId="77777777" w:rsidR="00AA40AE" w:rsidRDefault="00EA3513">
      <w:pPr>
        <w:spacing w:line="480" w:lineRule="exact"/>
        <w:ind w:firstLine="560"/>
        <w:rPr>
          <w:rFonts w:hAnsi="宋体"/>
          <w:sz w:val="28"/>
        </w:rPr>
      </w:pPr>
      <w:r>
        <w:rPr>
          <w:rFonts w:hAnsi="宋体"/>
          <w:sz w:val="28"/>
        </w:rPr>
        <w:t>医用加速器是生物医学上的一种用来对肿瘤进行放射治疗的粒子加速器装置。医用带电粒子加速器是用人工方法借助不同形态的电场，将各种不同种类的带电粒子加速到更高能量的电磁装置，常称</w:t>
      </w:r>
      <w:r>
        <w:rPr>
          <w:rFonts w:hAnsi="宋体"/>
          <w:sz w:val="28"/>
        </w:rPr>
        <w:t>“</w:t>
      </w:r>
      <w:r>
        <w:rPr>
          <w:rFonts w:hAnsi="宋体"/>
          <w:sz w:val="28"/>
        </w:rPr>
        <w:t>粒子加速器</w:t>
      </w:r>
      <w:r>
        <w:rPr>
          <w:rFonts w:hAnsi="宋体"/>
          <w:sz w:val="28"/>
        </w:rPr>
        <w:t>”</w:t>
      </w:r>
      <w:r>
        <w:rPr>
          <w:rFonts w:hAnsi="宋体"/>
          <w:sz w:val="28"/>
        </w:rPr>
        <w:t>，简称为</w:t>
      </w:r>
      <w:r>
        <w:rPr>
          <w:rFonts w:hAnsi="宋体"/>
          <w:sz w:val="28"/>
        </w:rPr>
        <w:t>“</w:t>
      </w:r>
      <w:r>
        <w:rPr>
          <w:rFonts w:hAnsi="宋体"/>
          <w:sz w:val="28"/>
        </w:rPr>
        <w:t>加速器</w:t>
      </w:r>
      <w:r>
        <w:rPr>
          <w:rFonts w:hAnsi="宋体"/>
          <w:sz w:val="28"/>
        </w:rPr>
        <w:t>”</w:t>
      </w:r>
      <w:r>
        <w:rPr>
          <w:rFonts w:hAnsi="宋体"/>
          <w:sz w:val="28"/>
        </w:rPr>
        <w:t>。</w:t>
      </w:r>
      <w:r>
        <w:rPr>
          <w:rFonts w:hAnsi="宋体" w:hint="eastAsia"/>
          <w:sz w:val="28"/>
        </w:rPr>
        <w:t>医用电子加速器辐射源主要应用于各大医院放射治疗科，是肿瘤及癌症治疗最重要的手段之一，作为对癌症患者实施放射治疗的辐射源，可输出不同能量的高能</w:t>
      </w:r>
      <w:r>
        <w:rPr>
          <w:rFonts w:hAnsi="宋体" w:hint="eastAsia"/>
          <w:sz w:val="28"/>
        </w:rPr>
        <w:t>X</w:t>
      </w:r>
      <w:r>
        <w:rPr>
          <w:rFonts w:hAnsi="宋体" w:hint="eastAsia"/>
          <w:sz w:val="28"/>
        </w:rPr>
        <w:t>射线或者电子束。</w:t>
      </w:r>
    </w:p>
    <w:p w14:paraId="0E829356" w14:textId="2C071D44" w:rsidR="00AA40AE" w:rsidRDefault="00EA3513">
      <w:pPr>
        <w:spacing w:line="480" w:lineRule="exact"/>
        <w:ind w:firstLine="560"/>
        <w:rPr>
          <w:rFonts w:hAnsi="宋体"/>
          <w:sz w:val="28"/>
        </w:rPr>
      </w:pPr>
      <w:r>
        <w:rPr>
          <w:rFonts w:hAnsi="宋体" w:hint="eastAsia"/>
          <w:sz w:val="28"/>
        </w:rPr>
        <w:t>针对其输出剂量的测量，</w:t>
      </w:r>
      <w:r>
        <w:rPr>
          <w:rFonts w:hAnsi="宋体" w:hint="eastAsia"/>
          <w:sz w:val="28"/>
        </w:rPr>
        <w:t>2000</w:t>
      </w:r>
      <w:r>
        <w:rPr>
          <w:rFonts w:hAnsi="宋体" w:hint="eastAsia"/>
          <w:sz w:val="28"/>
        </w:rPr>
        <w:t>年</w:t>
      </w:r>
      <w:r>
        <w:rPr>
          <w:rFonts w:hAnsi="宋体" w:hint="eastAsia"/>
          <w:sz w:val="28"/>
        </w:rPr>
        <w:t>IAEA</w:t>
      </w:r>
      <w:r>
        <w:rPr>
          <w:rFonts w:hAnsi="宋体" w:hint="eastAsia"/>
          <w:sz w:val="28"/>
        </w:rPr>
        <w:t>发布了</w:t>
      </w:r>
      <w:r>
        <w:rPr>
          <w:rFonts w:hAnsi="宋体" w:hint="eastAsia"/>
          <w:sz w:val="28"/>
        </w:rPr>
        <w:t xml:space="preserve">IAEA TRS 398 </w:t>
      </w:r>
      <w:r>
        <w:rPr>
          <w:rFonts w:hAnsi="宋体" w:hint="eastAsia"/>
          <w:sz w:val="28"/>
        </w:rPr>
        <w:t>《</w:t>
      </w:r>
      <w:r>
        <w:rPr>
          <w:rFonts w:hAnsi="宋体" w:hint="eastAsia"/>
          <w:sz w:val="28"/>
        </w:rPr>
        <w:t>Absorbed dose determination in external beam radiotherapy</w:t>
      </w:r>
      <w:r>
        <w:rPr>
          <w:rFonts w:hAnsi="宋体" w:hint="eastAsia"/>
          <w:sz w:val="28"/>
        </w:rPr>
        <w:t>》，后根据测量技术的发展以及治疗水平剂量计的市场情况等，于</w:t>
      </w:r>
      <w:r>
        <w:rPr>
          <w:rFonts w:hAnsi="宋体" w:hint="eastAsia"/>
          <w:sz w:val="28"/>
        </w:rPr>
        <w:t>2024</w:t>
      </w:r>
      <w:r>
        <w:rPr>
          <w:rFonts w:hAnsi="宋体" w:hint="eastAsia"/>
          <w:sz w:val="28"/>
        </w:rPr>
        <w:t>年初发布了</w:t>
      </w:r>
      <w:bookmarkStart w:id="0" w:name="_GoBack"/>
      <w:r w:rsidR="006267BA">
        <w:rPr>
          <w:rFonts w:hAnsi="宋体" w:hint="eastAsia"/>
          <w:sz w:val="28"/>
        </w:rPr>
        <w:t>最新</w:t>
      </w:r>
      <w:bookmarkEnd w:id="0"/>
      <w:r w:rsidR="006267BA">
        <w:rPr>
          <w:rFonts w:hAnsi="宋体" w:hint="eastAsia"/>
          <w:sz w:val="28"/>
        </w:rPr>
        <w:t>版本</w:t>
      </w:r>
      <w:r>
        <w:rPr>
          <w:rFonts w:hAnsi="宋体" w:hint="eastAsia"/>
          <w:sz w:val="28"/>
        </w:rPr>
        <w:t>，推荐校准机构由水吸收剂量校准电离室，医院用该校准因子计算加速器的水吸收剂量，该方</w:t>
      </w:r>
      <w:r>
        <w:rPr>
          <w:rFonts w:hAnsi="宋体" w:hint="eastAsia"/>
          <w:sz w:val="28"/>
        </w:rPr>
        <w:t>法计算公式简单，不确定度小。目前我国已经建立了水吸收剂量基准，具备了水吸收剂量的复现</w:t>
      </w:r>
      <w:proofErr w:type="gramStart"/>
      <w:r>
        <w:rPr>
          <w:rFonts w:hAnsi="宋体" w:hint="eastAsia"/>
          <w:sz w:val="28"/>
        </w:rPr>
        <w:t>和量传能力</w:t>
      </w:r>
      <w:proofErr w:type="gramEnd"/>
      <w:r>
        <w:rPr>
          <w:rFonts w:hAnsi="宋体" w:hint="eastAsia"/>
          <w:sz w:val="28"/>
        </w:rPr>
        <w:t>，因此亟需</w:t>
      </w:r>
      <w:r>
        <w:rPr>
          <w:rFonts w:hAnsi="宋体" w:hint="eastAsia"/>
          <w:sz w:val="28"/>
        </w:rPr>
        <w:t>JJG 589-2008</w:t>
      </w:r>
      <w:r>
        <w:rPr>
          <w:rFonts w:hAnsi="宋体" w:hint="eastAsia"/>
          <w:sz w:val="28"/>
        </w:rPr>
        <w:t>的基础上做出修订，采用</w:t>
      </w:r>
      <w:r>
        <w:rPr>
          <w:rFonts w:hAnsi="宋体" w:hint="eastAsia"/>
          <w:sz w:val="28"/>
        </w:rPr>
        <w:t>398</w:t>
      </w:r>
      <w:r>
        <w:rPr>
          <w:rFonts w:hAnsi="宋体" w:hint="eastAsia"/>
          <w:sz w:val="28"/>
        </w:rPr>
        <w:t>报告中水吸收剂量的测量方法。</w:t>
      </w:r>
    </w:p>
    <w:p w14:paraId="73D3A63C" w14:textId="77777777" w:rsidR="00AA40AE" w:rsidRDefault="00EA3513">
      <w:pPr>
        <w:spacing w:line="480" w:lineRule="exact"/>
        <w:ind w:firstLine="560"/>
        <w:rPr>
          <w:rFonts w:hAnsi="宋体"/>
          <w:sz w:val="28"/>
        </w:rPr>
      </w:pPr>
      <w:r>
        <w:rPr>
          <w:rFonts w:hAnsi="宋体" w:hint="eastAsia"/>
          <w:sz w:val="28"/>
        </w:rPr>
        <w:t>针对辐射野的相应指标要求，包括辐射野的均匀性、对称性、与光野一致性等要求，</w:t>
      </w:r>
      <w:r>
        <w:rPr>
          <w:rFonts w:hAnsi="宋体" w:hint="eastAsia"/>
          <w:sz w:val="28"/>
        </w:rPr>
        <w:t>2008</w:t>
      </w:r>
      <w:r>
        <w:rPr>
          <w:rFonts w:hAnsi="宋体" w:hint="eastAsia"/>
          <w:sz w:val="28"/>
        </w:rPr>
        <w:t>年版本规程发布至今，相关国家标准中的指标要求也有改动，因此有必要修订这些内容。</w:t>
      </w:r>
    </w:p>
    <w:p w14:paraId="4809A48F" w14:textId="77777777" w:rsidR="00AA40AE" w:rsidRDefault="00EA3513">
      <w:pPr>
        <w:numPr>
          <w:ilvl w:val="0"/>
          <w:numId w:val="1"/>
        </w:numPr>
        <w:spacing w:before="156" w:after="156" w:line="480" w:lineRule="exact"/>
        <w:rPr>
          <w:b/>
          <w:sz w:val="28"/>
        </w:rPr>
      </w:pPr>
      <w:r>
        <w:rPr>
          <w:rFonts w:hint="eastAsia"/>
          <w:b/>
          <w:sz w:val="28"/>
        </w:rPr>
        <w:t>任务来源</w:t>
      </w:r>
    </w:p>
    <w:p w14:paraId="13C9D886" w14:textId="77777777" w:rsidR="00AA40AE" w:rsidRDefault="00EA3513">
      <w:pPr>
        <w:spacing w:line="480" w:lineRule="exact"/>
        <w:ind w:firstLine="560"/>
        <w:rPr>
          <w:rFonts w:hAnsi="宋体"/>
          <w:sz w:val="28"/>
        </w:rPr>
      </w:pPr>
      <w:r>
        <w:rPr>
          <w:rFonts w:hAnsi="宋体" w:hint="eastAsia"/>
          <w:sz w:val="28"/>
        </w:rPr>
        <w:t>2020</w:t>
      </w:r>
      <w:r>
        <w:rPr>
          <w:rFonts w:hAnsi="宋体" w:hint="eastAsia"/>
          <w:sz w:val="28"/>
        </w:rPr>
        <w:t>年国际市场监管总局下达的《市场监管总局办公厅关于</w:t>
      </w:r>
      <w:r>
        <w:rPr>
          <w:rFonts w:hAnsi="宋体" w:hint="eastAsia"/>
          <w:sz w:val="28"/>
        </w:rPr>
        <w:t>&lt;2020</w:t>
      </w:r>
      <w:r>
        <w:rPr>
          <w:rFonts w:hAnsi="宋体" w:hint="eastAsia"/>
          <w:sz w:val="28"/>
        </w:rPr>
        <w:t>年国家计量技术规程制定、修订及宣贯计划</w:t>
      </w:r>
      <w:r>
        <w:rPr>
          <w:rFonts w:hAnsi="宋体" w:hint="eastAsia"/>
          <w:sz w:val="28"/>
        </w:rPr>
        <w:t>&gt;</w:t>
      </w:r>
      <w:r>
        <w:rPr>
          <w:rFonts w:hAnsi="宋体" w:hint="eastAsia"/>
          <w:sz w:val="28"/>
        </w:rPr>
        <w:t>的通知》（</w:t>
      </w:r>
      <w:proofErr w:type="gramStart"/>
      <w:r>
        <w:rPr>
          <w:rFonts w:hAnsi="宋体" w:hint="eastAsia"/>
          <w:sz w:val="28"/>
        </w:rPr>
        <w:t>市监计量</w:t>
      </w:r>
      <w:proofErr w:type="gramEnd"/>
      <w:r>
        <w:rPr>
          <w:rFonts w:hAnsi="宋体" w:hint="eastAsia"/>
          <w:sz w:val="28"/>
        </w:rPr>
        <w:t>函</w:t>
      </w:r>
      <w:r>
        <w:rPr>
          <w:rFonts w:hAnsi="宋体" w:hint="eastAsia"/>
          <w:sz w:val="28"/>
        </w:rPr>
        <w:t xml:space="preserve">[2020] </w:t>
      </w:r>
      <w:r>
        <w:rPr>
          <w:rFonts w:hAnsi="宋体" w:hint="eastAsia"/>
          <w:sz w:val="28"/>
        </w:rPr>
        <w:t>38</w:t>
      </w:r>
      <w:r>
        <w:rPr>
          <w:rFonts w:hAnsi="宋体" w:hint="eastAsia"/>
          <w:sz w:val="28"/>
        </w:rPr>
        <w:t>号），由北京市计量检测科学研究院负责起草修订《</w:t>
      </w:r>
      <w:r>
        <w:rPr>
          <w:rFonts w:hAnsi="宋体" w:hint="eastAsia"/>
          <w:sz w:val="28"/>
        </w:rPr>
        <w:t xml:space="preserve"> </w:t>
      </w:r>
      <w:r>
        <w:rPr>
          <w:rFonts w:hAnsi="宋体" w:hint="eastAsia"/>
          <w:sz w:val="28"/>
        </w:rPr>
        <w:t>医用电子加速器辐射源检定规程》。</w:t>
      </w:r>
    </w:p>
    <w:p w14:paraId="62527981" w14:textId="77777777" w:rsidR="00AA40AE" w:rsidRDefault="00EA3513">
      <w:pPr>
        <w:numPr>
          <w:ilvl w:val="0"/>
          <w:numId w:val="1"/>
        </w:numPr>
        <w:spacing w:before="156" w:after="156" w:line="480" w:lineRule="exact"/>
        <w:rPr>
          <w:b/>
          <w:sz w:val="28"/>
        </w:rPr>
      </w:pPr>
      <w:r>
        <w:rPr>
          <w:rFonts w:hint="eastAsia"/>
          <w:b/>
          <w:sz w:val="28"/>
        </w:rPr>
        <w:t>起草工作组的组成</w:t>
      </w:r>
    </w:p>
    <w:p w14:paraId="4F5B38CC" w14:textId="77777777" w:rsidR="00AA40AE" w:rsidRDefault="00EA3513">
      <w:pPr>
        <w:spacing w:line="480" w:lineRule="exact"/>
        <w:ind w:firstLine="560"/>
        <w:rPr>
          <w:rFonts w:hAnsi="宋体"/>
          <w:sz w:val="28"/>
        </w:rPr>
      </w:pPr>
      <w:r>
        <w:rPr>
          <w:rFonts w:hAnsi="宋体"/>
          <w:sz w:val="28"/>
        </w:rPr>
        <w:t>根据</w:t>
      </w:r>
      <w:r>
        <w:rPr>
          <w:rFonts w:hAnsi="宋体" w:hint="eastAsia"/>
          <w:sz w:val="28"/>
        </w:rPr>
        <w:t>国际市场监管总局</w:t>
      </w:r>
      <w:r>
        <w:rPr>
          <w:rFonts w:hAnsi="宋体"/>
          <w:sz w:val="28"/>
        </w:rPr>
        <w:t>的决定，成立</w:t>
      </w:r>
      <w:r>
        <w:rPr>
          <w:rFonts w:hAnsi="宋体"/>
          <w:sz w:val="28"/>
        </w:rPr>
        <w:t>“</w:t>
      </w:r>
      <w:r>
        <w:rPr>
          <w:rFonts w:hAnsi="宋体"/>
          <w:sz w:val="28"/>
        </w:rPr>
        <w:t>医用电子加速器辐射源检定规程</w:t>
      </w:r>
      <w:r>
        <w:rPr>
          <w:rFonts w:hAnsi="宋体"/>
          <w:sz w:val="28"/>
        </w:rPr>
        <w:t>”</w:t>
      </w:r>
      <w:r>
        <w:rPr>
          <w:rFonts w:hAnsi="宋体" w:hint="eastAsia"/>
          <w:sz w:val="28"/>
        </w:rPr>
        <w:t>修订</w:t>
      </w:r>
      <w:r>
        <w:rPr>
          <w:rFonts w:hAnsi="宋体"/>
          <w:sz w:val="28"/>
        </w:rPr>
        <w:t>工作组。工作组由北京市计量检测科学研究院</w:t>
      </w:r>
      <w:r>
        <w:rPr>
          <w:rFonts w:hAnsi="宋体" w:hint="eastAsia"/>
          <w:sz w:val="28"/>
        </w:rPr>
        <w:t>、中国计量科学研</w:t>
      </w:r>
      <w:r>
        <w:rPr>
          <w:rFonts w:hAnsi="宋体" w:hint="eastAsia"/>
          <w:sz w:val="28"/>
        </w:rPr>
        <w:lastRenderedPageBreak/>
        <w:t>究院</w:t>
      </w:r>
      <w:r>
        <w:rPr>
          <w:rFonts w:hAnsi="宋体"/>
          <w:sz w:val="28"/>
        </w:rPr>
        <w:t>和哈尔滨市计量检定测试院组成，负责本</w:t>
      </w:r>
      <w:r>
        <w:rPr>
          <w:rFonts w:hAnsi="宋体" w:hint="eastAsia"/>
          <w:sz w:val="28"/>
        </w:rPr>
        <w:t>规程</w:t>
      </w:r>
      <w:r>
        <w:rPr>
          <w:rFonts w:hAnsi="宋体"/>
          <w:sz w:val="28"/>
        </w:rPr>
        <w:t>的</w:t>
      </w:r>
      <w:r>
        <w:rPr>
          <w:rFonts w:hAnsi="宋体" w:hint="eastAsia"/>
          <w:sz w:val="28"/>
        </w:rPr>
        <w:t>修</w:t>
      </w:r>
      <w:r>
        <w:rPr>
          <w:rFonts w:hAnsi="宋体"/>
          <w:sz w:val="28"/>
        </w:rPr>
        <w:t>订工作。人员如下：</w:t>
      </w:r>
    </w:p>
    <w:p w14:paraId="2A80852D" w14:textId="77777777" w:rsidR="00AA40AE" w:rsidRDefault="00EA3513">
      <w:pPr>
        <w:spacing w:line="480" w:lineRule="exact"/>
        <w:ind w:firstLine="560"/>
        <w:rPr>
          <w:rFonts w:hAnsi="宋体"/>
          <w:sz w:val="28"/>
        </w:rPr>
      </w:pPr>
      <w:r>
        <w:rPr>
          <w:rFonts w:hAnsi="宋体"/>
          <w:sz w:val="28"/>
        </w:rPr>
        <w:t>北京市计量检测科学研究院：</w:t>
      </w:r>
      <w:r>
        <w:rPr>
          <w:rFonts w:hAnsi="宋体" w:hint="eastAsia"/>
          <w:sz w:val="28"/>
        </w:rPr>
        <w:t>罗琛、范耀东</w:t>
      </w:r>
    </w:p>
    <w:p w14:paraId="40A5F46E" w14:textId="77777777" w:rsidR="00AA40AE" w:rsidRDefault="00EA3513">
      <w:pPr>
        <w:spacing w:line="480" w:lineRule="exact"/>
        <w:ind w:firstLine="560"/>
        <w:rPr>
          <w:rFonts w:hAnsi="宋体"/>
          <w:sz w:val="28"/>
        </w:rPr>
      </w:pPr>
      <w:r>
        <w:rPr>
          <w:rFonts w:hAnsi="宋体" w:hint="eastAsia"/>
          <w:sz w:val="28"/>
        </w:rPr>
        <w:t>中国计量科学研究院：王坤、</w:t>
      </w:r>
    </w:p>
    <w:p w14:paraId="22FBB943" w14:textId="77777777" w:rsidR="00AA40AE" w:rsidRDefault="00EA3513">
      <w:pPr>
        <w:spacing w:line="480" w:lineRule="exact"/>
        <w:ind w:firstLine="560"/>
        <w:rPr>
          <w:rFonts w:hAnsi="宋体"/>
          <w:sz w:val="28"/>
        </w:rPr>
      </w:pPr>
      <w:r>
        <w:rPr>
          <w:rFonts w:hAnsi="宋体"/>
          <w:sz w:val="28"/>
        </w:rPr>
        <w:t>哈尔滨市计量检定测试院</w:t>
      </w:r>
      <w:r>
        <w:rPr>
          <w:rFonts w:hAnsi="宋体" w:hint="eastAsia"/>
          <w:sz w:val="28"/>
        </w:rPr>
        <w:t>：吴月明</w:t>
      </w:r>
    </w:p>
    <w:p w14:paraId="151D16A8" w14:textId="77777777" w:rsidR="00AA40AE" w:rsidRDefault="00EA3513">
      <w:pPr>
        <w:numPr>
          <w:ilvl w:val="0"/>
          <w:numId w:val="1"/>
        </w:numPr>
        <w:spacing w:before="156" w:after="156" w:line="480" w:lineRule="exact"/>
        <w:rPr>
          <w:b/>
          <w:sz w:val="28"/>
        </w:rPr>
      </w:pPr>
      <w:r>
        <w:rPr>
          <w:rFonts w:hint="eastAsia"/>
          <w:b/>
          <w:sz w:val="28"/>
        </w:rPr>
        <w:t>编写过程</w:t>
      </w:r>
    </w:p>
    <w:p w14:paraId="2630265C" w14:textId="1220D1FF" w:rsidR="00AA40AE" w:rsidRDefault="00EA3513">
      <w:pPr>
        <w:spacing w:line="480" w:lineRule="exact"/>
        <w:ind w:firstLine="560"/>
        <w:rPr>
          <w:rFonts w:hAnsi="宋体"/>
          <w:sz w:val="28"/>
        </w:rPr>
      </w:pPr>
      <w:r>
        <w:rPr>
          <w:rFonts w:hAnsi="宋体" w:hint="eastAsia"/>
          <w:sz w:val="28"/>
        </w:rPr>
        <w:t>本规程中三个重要的检定项目——剂量示值的重复性、剂量示值的线性、剂量示值的误差，都需要计算吸收剂量，吸收剂</w:t>
      </w:r>
      <w:r>
        <w:rPr>
          <w:rFonts w:hAnsi="宋体" w:hint="eastAsia"/>
          <w:sz w:val="28"/>
        </w:rPr>
        <w:t>量的计算方法由国际原子能机构（</w:t>
      </w:r>
      <w:r>
        <w:rPr>
          <w:rFonts w:hAnsi="宋体" w:hint="eastAsia"/>
          <w:sz w:val="28"/>
        </w:rPr>
        <w:t>IAEA</w:t>
      </w:r>
      <w:r>
        <w:rPr>
          <w:rFonts w:hAnsi="宋体" w:hint="eastAsia"/>
          <w:sz w:val="28"/>
        </w:rPr>
        <w:t>）发布的推荐性文件</w:t>
      </w:r>
      <w:r>
        <w:rPr>
          <w:rFonts w:hAnsi="宋体" w:hint="eastAsia"/>
          <w:sz w:val="28"/>
        </w:rPr>
        <w:t xml:space="preserve">IAEA TRS 398 </w:t>
      </w:r>
      <w:r>
        <w:rPr>
          <w:rFonts w:hAnsi="宋体" w:hint="eastAsia"/>
          <w:sz w:val="28"/>
        </w:rPr>
        <w:t>外照射放射治疗水吸收剂量的测定（</w:t>
      </w:r>
      <w:r>
        <w:rPr>
          <w:rFonts w:hAnsi="宋体" w:hint="eastAsia"/>
          <w:sz w:val="28"/>
        </w:rPr>
        <w:t>Absorbed Dose Determination in External Beam Radiotherapy</w:t>
      </w:r>
      <w:r>
        <w:rPr>
          <w:rFonts w:hAnsi="宋体" w:hint="eastAsia"/>
          <w:sz w:val="28"/>
        </w:rPr>
        <w:t>）给出，该文件也是本规程的重要引用文件。修订项目原定于</w:t>
      </w:r>
      <w:r>
        <w:rPr>
          <w:rFonts w:hAnsi="宋体" w:hint="eastAsia"/>
          <w:sz w:val="28"/>
        </w:rPr>
        <w:t>2021</w:t>
      </w:r>
      <w:r>
        <w:rPr>
          <w:rFonts w:hAnsi="宋体" w:hint="eastAsia"/>
          <w:sz w:val="28"/>
        </w:rPr>
        <w:t>年</w:t>
      </w:r>
      <w:r>
        <w:rPr>
          <w:rFonts w:hAnsi="宋体" w:hint="eastAsia"/>
          <w:sz w:val="28"/>
        </w:rPr>
        <w:t>4</w:t>
      </w:r>
      <w:r>
        <w:rPr>
          <w:rFonts w:hAnsi="宋体" w:hint="eastAsia"/>
          <w:sz w:val="28"/>
        </w:rPr>
        <w:t>季度完成报批，但是在接收修订任务后，修订起草小组得知，该文件已启动修订程序，吸收剂量的计算方法将有重要改动。因此，为了使本规程发布实施后与国际保持一致，避免“发布即不适用”，修订起草小组</w:t>
      </w:r>
      <w:r w:rsidR="006267BA">
        <w:rPr>
          <w:rFonts w:hAnsi="宋体" w:hint="eastAsia"/>
          <w:sz w:val="28"/>
        </w:rPr>
        <w:t>暂停报审工作</w:t>
      </w:r>
      <w:r>
        <w:rPr>
          <w:rFonts w:hAnsi="宋体" w:hint="eastAsia"/>
          <w:sz w:val="28"/>
        </w:rPr>
        <w:t>。</w:t>
      </w:r>
      <w:r>
        <w:rPr>
          <w:rFonts w:hAnsi="宋体" w:hint="eastAsia"/>
          <w:sz w:val="28"/>
        </w:rPr>
        <w:t>2024</w:t>
      </w:r>
      <w:r>
        <w:rPr>
          <w:rFonts w:hAnsi="宋体" w:hint="eastAsia"/>
          <w:sz w:val="28"/>
        </w:rPr>
        <w:t>年</w:t>
      </w:r>
      <w:r>
        <w:rPr>
          <w:rFonts w:hAnsi="宋体" w:hint="eastAsia"/>
          <w:sz w:val="28"/>
        </w:rPr>
        <w:t>2</w:t>
      </w:r>
      <w:r>
        <w:rPr>
          <w:rFonts w:hAnsi="宋体" w:hint="eastAsia"/>
          <w:sz w:val="28"/>
        </w:rPr>
        <w:t>月，</w:t>
      </w:r>
      <w:r>
        <w:rPr>
          <w:rFonts w:hAnsi="宋体" w:hint="eastAsia"/>
          <w:sz w:val="28"/>
        </w:rPr>
        <w:t>IAEA TRS 398</w:t>
      </w:r>
      <w:r>
        <w:rPr>
          <w:rFonts w:hAnsi="宋体" w:hint="eastAsia"/>
          <w:sz w:val="28"/>
        </w:rPr>
        <w:t>文件发布新版本，修订起草小组重启修订工作，于</w:t>
      </w:r>
      <w:r>
        <w:rPr>
          <w:rFonts w:hAnsi="宋体" w:hint="eastAsia"/>
          <w:sz w:val="28"/>
        </w:rPr>
        <w:t>7</w:t>
      </w:r>
      <w:r>
        <w:rPr>
          <w:rFonts w:hAnsi="宋体" w:hint="eastAsia"/>
          <w:sz w:val="28"/>
        </w:rPr>
        <w:t>月完成征求意见稿，吸收剂量的计算方法，包括计算公式、设备要求、测量条件等内容都与新版内容相一致。</w:t>
      </w:r>
    </w:p>
    <w:p w14:paraId="587CB3F0" w14:textId="77777777" w:rsidR="00AA40AE" w:rsidRDefault="00EA3513">
      <w:pPr>
        <w:spacing w:line="480" w:lineRule="exact"/>
        <w:ind w:firstLine="560"/>
        <w:rPr>
          <w:rFonts w:hAnsi="宋体"/>
          <w:sz w:val="28"/>
        </w:rPr>
      </w:pPr>
      <w:r>
        <w:rPr>
          <w:rFonts w:hAnsi="宋体" w:hint="eastAsia"/>
          <w:sz w:val="28"/>
        </w:rPr>
        <w:t>《</w:t>
      </w:r>
      <w:r>
        <w:rPr>
          <w:rFonts w:hAnsi="宋体"/>
          <w:sz w:val="28"/>
        </w:rPr>
        <w:t>医用电子加速器辐射源检定规程</w:t>
      </w:r>
      <w:r>
        <w:rPr>
          <w:rFonts w:hAnsi="宋体" w:hint="eastAsia"/>
          <w:sz w:val="28"/>
        </w:rPr>
        <w:t>》由</w:t>
      </w:r>
      <w:r>
        <w:rPr>
          <w:rFonts w:hAnsi="宋体" w:hint="eastAsia"/>
          <w:sz w:val="28"/>
        </w:rPr>
        <w:t>北京市计量检测科学研究院</w:t>
      </w:r>
      <w:r>
        <w:rPr>
          <w:rFonts w:hAnsi="宋体" w:hint="eastAsia"/>
          <w:sz w:val="28"/>
        </w:rPr>
        <w:t>负责</w:t>
      </w:r>
      <w:r>
        <w:rPr>
          <w:rFonts w:hAnsi="宋体" w:hint="eastAsia"/>
          <w:sz w:val="28"/>
        </w:rPr>
        <w:t>，</w:t>
      </w:r>
      <w:r>
        <w:rPr>
          <w:rFonts w:hAnsi="宋体" w:hint="eastAsia"/>
          <w:sz w:val="28"/>
        </w:rPr>
        <w:t>与中国计量科学研究院和</w:t>
      </w:r>
      <w:r>
        <w:rPr>
          <w:rFonts w:hAnsi="宋体"/>
          <w:sz w:val="28"/>
        </w:rPr>
        <w:t>哈尔滨市计量检定测试院</w:t>
      </w:r>
      <w:r>
        <w:rPr>
          <w:rFonts w:hAnsi="宋体" w:hint="eastAsia"/>
          <w:sz w:val="28"/>
        </w:rPr>
        <w:t>共同起草。</w:t>
      </w:r>
    </w:p>
    <w:p w14:paraId="5B0DA738" w14:textId="1B3AB97E" w:rsidR="00AA40AE" w:rsidRDefault="00EA3513">
      <w:pPr>
        <w:spacing w:line="480" w:lineRule="exact"/>
        <w:ind w:firstLine="560"/>
        <w:rPr>
          <w:rFonts w:hAnsi="宋体"/>
          <w:sz w:val="28"/>
        </w:rPr>
      </w:pPr>
      <w:r>
        <w:rPr>
          <w:rFonts w:hAnsi="宋体" w:hint="eastAsia"/>
          <w:sz w:val="28"/>
        </w:rPr>
        <w:t>20</w:t>
      </w:r>
      <w:r>
        <w:rPr>
          <w:rFonts w:hAnsi="宋体" w:hint="eastAsia"/>
          <w:sz w:val="28"/>
        </w:rPr>
        <w:t>20</w:t>
      </w:r>
      <w:r>
        <w:rPr>
          <w:rFonts w:hAnsi="宋体" w:hint="eastAsia"/>
          <w:sz w:val="28"/>
        </w:rPr>
        <w:t>年</w:t>
      </w:r>
      <w:r>
        <w:rPr>
          <w:rFonts w:hAnsi="宋体" w:hint="eastAsia"/>
          <w:sz w:val="28"/>
        </w:rPr>
        <w:t>4</w:t>
      </w:r>
      <w:r>
        <w:rPr>
          <w:rFonts w:hAnsi="宋体" w:hint="eastAsia"/>
          <w:sz w:val="28"/>
        </w:rPr>
        <w:t>月任务下达之后</w:t>
      </w:r>
      <w:r>
        <w:rPr>
          <w:rFonts w:hAnsi="宋体" w:hint="eastAsia"/>
          <w:sz w:val="28"/>
        </w:rPr>
        <w:t>，</w:t>
      </w:r>
      <w:r>
        <w:rPr>
          <w:rFonts w:hAnsi="宋体" w:hint="eastAsia"/>
          <w:sz w:val="28"/>
        </w:rPr>
        <w:t>规程</w:t>
      </w:r>
      <w:r>
        <w:rPr>
          <w:rFonts w:hAnsi="宋体" w:hint="eastAsia"/>
          <w:sz w:val="28"/>
        </w:rPr>
        <w:t>起草人在前期工作的基础上展开进一步的文献资料调研，至</w:t>
      </w:r>
      <w:r>
        <w:rPr>
          <w:rFonts w:hAnsi="宋体" w:hint="eastAsia"/>
          <w:sz w:val="28"/>
        </w:rPr>
        <w:t>20</w:t>
      </w:r>
      <w:r>
        <w:rPr>
          <w:rFonts w:hAnsi="宋体" w:hint="eastAsia"/>
          <w:sz w:val="28"/>
        </w:rPr>
        <w:t>20</w:t>
      </w:r>
      <w:r>
        <w:rPr>
          <w:rFonts w:hAnsi="宋体" w:hint="eastAsia"/>
          <w:sz w:val="28"/>
        </w:rPr>
        <w:t>年</w:t>
      </w:r>
      <w:r>
        <w:rPr>
          <w:rFonts w:hAnsi="宋体" w:hint="eastAsia"/>
          <w:sz w:val="28"/>
        </w:rPr>
        <w:t>9</w:t>
      </w:r>
      <w:r>
        <w:rPr>
          <w:rFonts w:hAnsi="宋体" w:hint="eastAsia"/>
          <w:sz w:val="28"/>
        </w:rPr>
        <w:t>月形成校准</w:t>
      </w:r>
      <w:r>
        <w:rPr>
          <w:rFonts w:hAnsi="宋体" w:hint="eastAsia"/>
          <w:sz w:val="28"/>
        </w:rPr>
        <w:t>规程</w:t>
      </w:r>
      <w:r>
        <w:rPr>
          <w:rFonts w:hAnsi="宋体" w:hint="eastAsia"/>
          <w:sz w:val="28"/>
        </w:rPr>
        <w:t>的初稿，</w:t>
      </w:r>
      <w:r>
        <w:rPr>
          <w:rFonts w:hAnsi="宋体" w:hint="eastAsia"/>
          <w:sz w:val="28"/>
        </w:rPr>
        <w:t>2024</w:t>
      </w:r>
      <w:r>
        <w:rPr>
          <w:rFonts w:hAnsi="宋体" w:hint="eastAsia"/>
          <w:sz w:val="28"/>
        </w:rPr>
        <w:t>年</w:t>
      </w:r>
      <w:r>
        <w:rPr>
          <w:rFonts w:hAnsi="宋体" w:hint="eastAsia"/>
          <w:sz w:val="28"/>
        </w:rPr>
        <w:t>2</w:t>
      </w:r>
      <w:r>
        <w:rPr>
          <w:rFonts w:hAnsi="宋体" w:hint="eastAsia"/>
          <w:sz w:val="28"/>
        </w:rPr>
        <w:t>月，</w:t>
      </w:r>
      <w:r>
        <w:rPr>
          <w:rFonts w:hAnsi="宋体" w:hint="eastAsia"/>
          <w:sz w:val="28"/>
        </w:rPr>
        <w:t>IAEA TRS 398</w:t>
      </w:r>
      <w:r>
        <w:rPr>
          <w:rFonts w:hAnsi="宋体" w:hint="eastAsia"/>
          <w:sz w:val="28"/>
        </w:rPr>
        <w:t>文件发布新版本，修订起草小组重启修订工作，</w:t>
      </w:r>
      <w:r>
        <w:rPr>
          <w:rFonts w:hAnsi="宋体" w:hint="eastAsia"/>
          <w:sz w:val="28"/>
        </w:rPr>
        <w:t>随后进行一系列实验，验证</w:t>
      </w:r>
      <w:r>
        <w:rPr>
          <w:rFonts w:hAnsi="宋体" w:hint="eastAsia"/>
          <w:sz w:val="28"/>
        </w:rPr>
        <w:t>测量方法的合理性与可行性，于</w:t>
      </w:r>
      <w:r>
        <w:rPr>
          <w:rFonts w:hAnsi="宋体" w:hint="eastAsia"/>
          <w:sz w:val="28"/>
        </w:rPr>
        <w:t>20</w:t>
      </w:r>
      <w:r>
        <w:rPr>
          <w:rFonts w:hAnsi="宋体" w:hint="eastAsia"/>
          <w:sz w:val="28"/>
        </w:rPr>
        <w:t>24</w:t>
      </w:r>
      <w:r>
        <w:rPr>
          <w:rFonts w:hAnsi="宋体" w:hint="eastAsia"/>
          <w:sz w:val="28"/>
        </w:rPr>
        <w:t>年</w:t>
      </w:r>
      <w:r>
        <w:rPr>
          <w:rFonts w:hAnsi="宋体" w:hint="eastAsia"/>
          <w:sz w:val="28"/>
        </w:rPr>
        <w:t>7</w:t>
      </w:r>
      <w:r>
        <w:rPr>
          <w:rFonts w:hAnsi="宋体" w:hint="eastAsia"/>
          <w:sz w:val="28"/>
        </w:rPr>
        <w:t>月形成</w:t>
      </w:r>
      <w:r>
        <w:rPr>
          <w:rFonts w:hAnsi="宋体" w:hint="eastAsia"/>
          <w:sz w:val="28"/>
        </w:rPr>
        <w:t>检定规程</w:t>
      </w:r>
      <w:r>
        <w:rPr>
          <w:rFonts w:hAnsi="宋体" w:hint="eastAsia"/>
          <w:sz w:val="28"/>
        </w:rPr>
        <w:t>的征求意见稿，向全国电离辐射计量技术委员会委员和相关专家征求意见。根据反馈的意见和建议，起草小组经过讨论、修改，</w:t>
      </w:r>
      <w:r>
        <w:rPr>
          <w:rFonts w:hAnsi="宋体" w:hint="eastAsia"/>
          <w:sz w:val="28"/>
        </w:rPr>
        <w:t>形成</w:t>
      </w:r>
      <w:r>
        <w:rPr>
          <w:rFonts w:hAnsi="宋体" w:hint="eastAsia"/>
          <w:sz w:val="28"/>
        </w:rPr>
        <w:t>检定规程</w:t>
      </w:r>
      <w:r>
        <w:rPr>
          <w:rFonts w:hAnsi="宋体" w:hint="eastAsia"/>
          <w:sz w:val="28"/>
        </w:rPr>
        <w:t>的送审稿。本</w:t>
      </w:r>
      <w:r>
        <w:rPr>
          <w:rFonts w:hAnsi="宋体" w:hint="eastAsia"/>
          <w:sz w:val="28"/>
        </w:rPr>
        <w:t>规程</w:t>
      </w:r>
      <w:r>
        <w:rPr>
          <w:rFonts w:hAnsi="宋体" w:hint="eastAsia"/>
          <w:sz w:val="28"/>
        </w:rPr>
        <w:t>经全国电离辐射计量技术委员会审定通过，起草小组按照审定会的修改意见修改完善，</w:t>
      </w:r>
      <w:r>
        <w:rPr>
          <w:rFonts w:hAnsi="宋体" w:hint="eastAsia"/>
          <w:sz w:val="28"/>
        </w:rPr>
        <w:t>完成</w:t>
      </w:r>
      <w:r>
        <w:rPr>
          <w:rFonts w:hAnsi="宋体" w:hint="eastAsia"/>
          <w:sz w:val="28"/>
        </w:rPr>
        <w:t>检定规程</w:t>
      </w:r>
      <w:r>
        <w:rPr>
          <w:rFonts w:hAnsi="宋体" w:hint="eastAsia"/>
          <w:sz w:val="28"/>
        </w:rPr>
        <w:t>的报批稿。</w:t>
      </w:r>
    </w:p>
    <w:p w14:paraId="5F0CF709" w14:textId="77777777" w:rsidR="00AA40AE" w:rsidRDefault="00EA3513">
      <w:pPr>
        <w:numPr>
          <w:ilvl w:val="0"/>
          <w:numId w:val="1"/>
        </w:numPr>
        <w:spacing w:before="156" w:after="156" w:line="480" w:lineRule="exact"/>
        <w:rPr>
          <w:b/>
          <w:sz w:val="28"/>
        </w:rPr>
      </w:pPr>
      <w:r>
        <w:rPr>
          <w:rFonts w:hint="eastAsia"/>
          <w:b/>
          <w:sz w:val="28"/>
        </w:rPr>
        <w:t>采用的标准</w:t>
      </w:r>
    </w:p>
    <w:p w14:paraId="7D261598" w14:textId="6CFB35C4" w:rsidR="00AA40AE" w:rsidRDefault="00EA3513">
      <w:pPr>
        <w:spacing w:line="480" w:lineRule="exact"/>
        <w:ind w:firstLine="560"/>
        <w:rPr>
          <w:rFonts w:hAnsi="宋体"/>
          <w:sz w:val="28"/>
        </w:rPr>
      </w:pPr>
      <w:r>
        <w:rPr>
          <w:rFonts w:hAnsi="宋体" w:hint="eastAsia"/>
          <w:sz w:val="28"/>
        </w:rPr>
        <w:lastRenderedPageBreak/>
        <w:t>参照</w:t>
      </w:r>
      <w:r>
        <w:rPr>
          <w:rFonts w:hAnsi="宋体" w:hint="eastAsia"/>
          <w:sz w:val="28"/>
        </w:rPr>
        <w:t>JJF 1002</w:t>
      </w:r>
      <w:r>
        <w:rPr>
          <w:rFonts w:hAnsi="宋体" w:hint="eastAsia"/>
          <w:sz w:val="28"/>
        </w:rPr>
        <w:t>—</w:t>
      </w:r>
      <w:r>
        <w:rPr>
          <w:rFonts w:hAnsi="宋体" w:hint="eastAsia"/>
          <w:sz w:val="28"/>
        </w:rPr>
        <w:t>2010</w:t>
      </w:r>
      <w:r>
        <w:rPr>
          <w:rFonts w:hAnsi="宋体" w:hint="eastAsia"/>
          <w:sz w:val="28"/>
        </w:rPr>
        <w:t>《国家计量检定规程编写规则》、</w:t>
      </w:r>
      <w:r>
        <w:rPr>
          <w:rFonts w:hAnsi="宋体" w:hint="eastAsia"/>
          <w:sz w:val="28"/>
        </w:rPr>
        <w:t>JJF 1001</w:t>
      </w:r>
      <w:r w:rsidR="006267BA">
        <w:rPr>
          <w:rFonts w:hAnsi="宋体" w:hint="eastAsia"/>
          <w:sz w:val="28"/>
        </w:rPr>
        <w:t>-</w:t>
      </w:r>
      <w:r>
        <w:rPr>
          <w:rFonts w:hAnsi="宋体" w:hint="eastAsia"/>
          <w:sz w:val="28"/>
        </w:rPr>
        <w:t>2011</w:t>
      </w:r>
      <w:r>
        <w:rPr>
          <w:rFonts w:hAnsi="宋体" w:hint="eastAsia"/>
          <w:sz w:val="28"/>
        </w:rPr>
        <w:t>《通用计量术语及定义》、</w:t>
      </w:r>
      <w:r>
        <w:rPr>
          <w:rFonts w:hAnsi="宋体" w:hint="eastAsia"/>
          <w:sz w:val="28"/>
        </w:rPr>
        <w:t xml:space="preserve">JJF </w:t>
      </w:r>
      <w:r>
        <w:rPr>
          <w:rFonts w:hAnsi="宋体" w:hint="eastAsia"/>
          <w:sz w:val="28"/>
        </w:rPr>
        <w:t>1059.1</w:t>
      </w:r>
      <w:r w:rsidR="006267BA">
        <w:rPr>
          <w:rFonts w:hAnsi="宋体" w:hint="eastAsia"/>
          <w:sz w:val="28"/>
        </w:rPr>
        <w:t>-</w:t>
      </w:r>
      <w:r>
        <w:rPr>
          <w:rFonts w:hAnsi="宋体" w:hint="eastAsia"/>
          <w:sz w:val="28"/>
        </w:rPr>
        <w:t>2012</w:t>
      </w:r>
      <w:r>
        <w:rPr>
          <w:rFonts w:hAnsi="宋体" w:hint="eastAsia"/>
          <w:sz w:val="28"/>
        </w:rPr>
        <w:t>《测量不确定度评定与表示》的要求编写，以科学、客观、合理、适用为原则，明确</w:t>
      </w:r>
      <w:r>
        <w:rPr>
          <w:rFonts w:hAnsi="宋体"/>
          <w:sz w:val="28"/>
        </w:rPr>
        <w:t>医用电子加速器辐射源</w:t>
      </w:r>
      <w:r>
        <w:rPr>
          <w:rFonts w:hAnsi="宋体" w:hint="eastAsia"/>
          <w:sz w:val="28"/>
        </w:rPr>
        <w:t>的主要计量性能和检定方法。</w:t>
      </w:r>
    </w:p>
    <w:p w14:paraId="11E27A1E" w14:textId="77777777" w:rsidR="00AA40AE" w:rsidRDefault="00EA3513">
      <w:pPr>
        <w:spacing w:line="480" w:lineRule="exact"/>
        <w:ind w:firstLine="560"/>
        <w:rPr>
          <w:rFonts w:hAnsi="宋体"/>
          <w:sz w:val="28"/>
        </w:rPr>
      </w:pPr>
      <w:r>
        <w:rPr>
          <w:rFonts w:hAnsi="宋体" w:hint="eastAsia"/>
          <w:sz w:val="28"/>
        </w:rPr>
        <w:t>《</w:t>
      </w:r>
      <w:r>
        <w:rPr>
          <w:rFonts w:hAnsi="宋体"/>
          <w:sz w:val="28"/>
        </w:rPr>
        <w:t>医用电子加速器辐射源</w:t>
      </w:r>
      <w:r>
        <w:rPr>
          <w:rFonts w:hAnsi="宋体" w:hint="eastAsia"/>
          <w:sz w:val="28"/>
        </w:rPr>
        <w:t>检定规程》的修订采用的主要标准如下：</w:t>
      </w:r>
    </w:p>
    <w:p w14:paraId="7ABA8D7F" w14:textId="77777777" w:rsidR="00AA40AE" w:rsidRDefault="00EA3513">
      <w:pPr>
        <w:spacing w:line="480" w:lineRule="exact"/>
        <w:ind w:firstLine="560"/>
        <w:rPr>
          <w:rFonts w:hAnsi="宋体"/>
          <w:sz w:val="28"/>
        </w:rPr>
      </w:pPr>
      <w:r>
        <w:rPr>
          <w:rFonts w:hAnsi="宋体" w:hint="eastAsia"/>
          <w:sz w:val="28"/>
        </w:rPr>
        <w:t xml:space="preserve">JJF 1035-2006 </w:t>
      </w:r>
      <w:r>
        <w:rPr>
          <w:rFonts w:hAnsi="宋体" w:hint="eastAsia"/>
          <w:sz w:val="28"/>
        </w:rPr>
        <w:t>电离辐射计量术语及定义</w:t>
      </w:r>
    </w:p>
    <w:p w14:paraId="5DFD22FF" w14:textId="77777777" w:rsidR="00AA40AE" w:rsidRDefault="00EA3513">
      <w:pPr>
        <w:spacing w:line="480" w:lineRule="exact"/>
        <w:ind w:firstLine="560"/>
        <w:rPr>
          <w:rFonts w:hAnsi="宋体"/>
          <w:sz w:val="28"/>
        </w:rPr>
      </w:pPr>
      <w:r>
        <w:rPr>
          <w:rFonts w:hAnsi="宋体" w:hint="eastAsia"/>
          <w:sz w:val="28"/>
        </w:rPr>
        <w:t>JJF 1743-2019</w:t>
      </w:r>
      <w:r>
        <w:rPr>
          <w:rFonts w:hAnsi="宋体" w:hint="eastAsia"/>
          <w:sz w:val="28"/>
        </w:rPr>
        <w:t>放射治疗用电离室剂量计水吸收剂量校准规程</w:t>
      </w:r>
    </w:p>
    <w:p w14:paraId="361E3552" w14:textId="77777777" w:rsidR="00AA40AE" w:rsidRDefault="00EA3513">
      <w:pPr>
        <w:spacing w:line="480" w:lineRule="exact"/>
        <w:ind w:firstLine="560"/>
        <w:rPr>
          <w:rFonts w:hAnsi="宋体"/>
          <w:sz w:val="28"/>
        </w:rPr>
      </w:pPr>
      <w:r>
        <w:rPr>
          <w:rFonts w:hAnsi="宋体" w:hint="eastAsia"/>
          <w:sz w:val="28"/>
        </w:rPr>
        <w:t xml:space="preserve">GB 15213-2016 </w:t>
      </w:r>
      <w:r>
        <w:rPr>
          <w:rFonts w:hAnsi="宋体" w:hint="eastAsia"/>
          <w:sz w:val="28"/>
        </w:rPr>
        <w:t>医用电子加速器性能和试验方法</w:t>
      </w:r>
    </w:p>
    <w:p w14:paraId="180E5B7C" w14:textId="77777777" w:rsidR="00AA40AE" w:rsidRDefault="00EA3513">
      <w:pPr>
        <w:spacing w:line="480" w:lineRule="exact"/>
        <w:ind w:firstLine="560"/>
        <w:rPr>
          <w:rFonts w:hAnsi="宋体"/>
          <w:sz w:val="28"/>
        </w:rPr>
      </w:pPr>
      <w:r>
        <w:rPr>
          <w:rFonts w:hAnsi="宋体" w:hint="eastAsia"/>
          <w:sz w:val="28"/>
        </w:rPr>
        <w:t>GB/T 19046-2013</w:t>
      </w:r>
      <w:r>
        <w:rPr>
          <w:rFonts w:hAnsi="宋体" w:hint="eastAsia"/>
          <w:sz w:val="28"/>
        </w:rPr>
        <w:t>医用电子加速器验收试验和周期检验规程</w:t>
      </w:r>
    </w:p>
    <w:p w14:paraId="09C7ADA9" w14:textId="77777777" w:rsidR="00AA40AE" w:rsidRDefault="00EA3513">
      <w:pPr>
        <w:spacing w:line="480" w:lineRule="exact"/>
        <w:ind w:firstLine="560"/>
        <w:rPr>
          <w:rFonts w:hAnsi="宋体"/>
          <w:sz w:val="28"/>
        </w:rPr>
      </w:pPr>
      <w:r>
        <w:rPr>
          <w:rFonts w:hAnsi="宋体" w:hint="eastAsia"/>
          <w:sz w:val="28"/>
        </w:rPr>
        <w:t xml:space="preserve">IAEA TRS 398 </w:t>
      </w:r>
      <w:r>
        <w:rPr>
          <w:rFonts w:hAnsi="宋体" w:hint="eastAsia"/>
          <w:sz w:val="28"/>
        </w:rPr>
        <w:t>外照射放射治疗水吸收剂量的测定（</w:t>
      </w:r>
      <w:r>
        <w:rPr>
          <w:rFonts w:hAnsi="宋体" w:hint="eastAsia"/>
          <w:sz w:val="28"/>
        </w:rPr>
        <w:t>Ab</w:t>
      </w:r>
      <w:r>
        <w:rPr>
          <w:rFonts w:hAnsi="宋体" w:hint="eastAsia"/>
          <w:sz w:val="28"/>
        </w:rPr>
        <w:t>sorbed Dose Determination in External Beam Radiotherapy</w:t>
      </w:r>
      <w:r>
        <w:rPr>
          <w:rFonts w:hAnsi="宋体" w:hint="eastAsia"/>
          <w:sz w:val="28"/>
        </w:rPr>
        <w:t>）</w:t>
      </w:r>
    </w:p>
    <w:p w14:paraId="2B146009" w14:textId="77777777" w:rsidR="00AA40AE" w:rsidRDefault="00EA3513">
      <w:pPr>
        <w:numPr>
          <w:ilvl w:val="0"/>
          <w:numId w:val="1"/>
        </w:numPr>
        <w:spacing w:before="156" w:after="156" w:line="480" w:lineRule="exact"/>
        <w:rPr>
          <w:rFonts w:hAnsi="宋体"/>
          <w:sz w:val="28"/>
        </w:rPr>
      </w:pPr>
      <w:r>
        <w:rPr>
          <w:rFonts w:hint="eastAsia"/>
          <w:b/>
          <w:sz w:val="28"/>
        </w:rPr>
        <w:t>修订的内容</w:t>
      </w:r>
    </w:p>
    <w:p w14:paraId="2DFFB979" w14:textId="77777777" w:rsidR="00AA40AE" w:rsidRDefault="00EA3513">
      <w:pPr>
        <w:spacing w:line="480" w:lineRule="exact"/>
        <w:ind w:firstLine="560"/>
        <w:rPr>
          <w:rFonts w:hAnsi="宋体"/>
          <w:sz w:val="28"/>
        </w:rPr>
      </w:pPr>
      <w:r>
        <w:rPr>
          <w:rFonts w:hAnsi="宋体" w:hint="eastAsia"/>
          <w:sz w:val="28"/>
        </w:rPr>
        <w:t>1</w:t>
      </w:r>
      <w:r>
        <w:rPr>
          <w:rFonts w:hAnsi="宋体" w:hint="eastAsia"/>
          <w:sz w:val="28"/>
        </w:rPr>
        <w:t>范围</w:t>
      </w:r>
    </w:p>
    <w:p w14:paraId="73F5CFED" w14:textId="77777777" w:rsidR="00AA40AE" w:rsidRDefault="00EA3513">
      <w:pPr>
        <w:spacing w:line="480" w:lineRule="exact"/>
        <w:ind w:firstLine="560"/>
        <w:rPr>
          <w:rFonts w:hAnsi="宋体"/>
          <w:sz w:val="28"/>
        </w:rPr>
      </w:pPr>
      <w:r>
        <w:rPr>
          <w:rFonts w:hAnsi="宋体" w:hint="eastAsia"/>
          <w:sz w:val="28"/>
        </w:rPr>
        <w:t>规定了本规程适用范围。</w:t>
      </w:r>
    </w:p>
    <w:p w14:paraId="336DD847" w14:textId="77777777" w:rsidR="00AA40AE" w:rsidRDefault="00EA3513">
      <w:pPr>
        <w:spacing w:line="480" w:lineRule="exact"/>
        <w:ind w:firstLine="560"/>
        <w:rPr>
          <w:rFonts w:hAnsi="宋体"/>
          <w:sz w:val="28"/>
        </w:rPr>
      </w:pPr>
      <w:r>
        <w:rPr>
          <w:rFonts w:hAnsi="宋体" w:hint="eastAsia"/>
          <w:sz w:val="28"/>
        </w:rPr>
        <w:t>2</w:t>
      </w:r>
      <w:r>
        <w:rPr>
          <w:rFonts w:hAnsi="宋体" w:hint="eastAsia"/>
          <w:sz w:val="28"/>
        </w:rPr>
        <w:t>引用文件</w:t>
      </w:r>
    </w:p>
    <w:p w14:paraId="1E525E44" w14:textId="77777777" w:rsidR="00AA40AE" w:rsidRDefault="00EA3513">
      <w:pPr>
        <w:spacing w:line="480" w:lineRule="exact"/>
        <w:ind w:firstLine="560"/>
        <w:rPr>
          <w:rFonts w:hAnsi="宋体"/>
          <w:sz w:val="28"/>
        </w:rPr>
      </w:pPr>
      <w:r>
        <w:rPr>
          <w:rFonts w:hAnsi="宋体" w:hint="eastAsia"/>
          <w:sz w:val="28"/>
        </w:rPr>
        <w:t>列出了本规程所以引用的参考文献的有效版本。将</w:t>
      </w:r>
      <w:r>
        <w:rPr>
          <w:rFonts w:hAnsi="宋体" w:hint="eastAsia"/>
          <w:sz w:val="28"/>
        </w:rPr>
        <w:t>IAEA TRS 277</w:t>
      </w:r>
      <w:r>
        <w:rPr>
          <w:rFonts w:hAnsi="宋体" w:hint="eastAsia"/>
          <w:sz w:val="28"/>
        </w:rPr>
        <w:t>以及</w:t>
      </w:r>
      <w:r>
        <w:rPr>
          <w:rFonts w:hAnsi="宋体" w:hint="eastAsia"/>
          <w:sz w:val="28"/>
        </w:rPr>
        <w:t>381</w:t>
      </w:r>
      <w:r>
        <w:rPr>
          <w:rFonts w:hAnsi="宋体" w:hint="eastAsia"/>
          <w:sz w:val="28"/>
        </w:rPr>
        <w:t>报告替换为</w:t>
      </w:r>
      <w:r>
        <w:rPr>
          <w:rFonts w:hAnsi="宋体" w:hint="eastAsia"/>
          <w:sz w:val="28"/>
        </w:rPr>
        <w:t>IAEA TRS 398</w:t>
      </w:r>
      <w:r>
        <w:rPr>
          <w:rFonts w:hAnsi="宋体" w:hint="eastAsia"/>
          <w:sz w:val="28"/>
        </w:rPr>
        <w:t>。</w:t>
      </w:r>
    </w:p>
    <w:p w14:paraId="6A932168" w14:textId="77777777" w:rsidR="00AA40AE" w:rsidRDefault="00EA3513">
      <w:pPr>
        <w:spacing w:line="480" w:lineRule="exact"/>
        <w:ind w:firstLine="560"/>
        <w:rPr>
          <w:rFonts w:hAnsi="宋体"/>
          <w:sz w:val="28"/>
        </w:rPr>
      </w:pPr>
      <w:r>
        <w:rPr>
          <w:rFonts w:hAnsi="宋体" w:hint="eastAsia"/>
          <w:sz w:val="28"/>
        </w:rPr>
        <w:t>3</w:t>
      </w:r>
      <w:r>
        <w:rPr>
          <w:rFonts w:hAnsi="宋体" w:hint="eastAsia"/>
          <w:sz w:val="28"/>
        </w:rPr>
        <w:t>术语和计量单位</w:t>
      </w:r>
    </w:p>
    <w:p w14:paraId="6A3C340F" w14:textId="77777777" w:rsidR="00AA40AE" w:rsidRDefault="00EA3513">
      <w:pPr>
        <w:spacing w:line="480" w:lineRule="exact"/>
        <w:ind w:firstLine="560"/>
        <w:rPr>
          <w:rFonts w:hAnsi="宋体"/>
          <w:sz w:val="28"/>
        </w:rPr>
      </w:pPr>
      <w:r>
        <w:rPr>
          <w:rFonts w:hAnsi="宋体" w:hint="eastAsia"/>
          <w:sz w:val="28"/>
        </w:rPr>
        <w:t>定义了本规程中用到的相关名词术语。增加了辐射质修正因子。</w:t>
      </w:r>
    </w:p>
    <w:p w14:paraId="416672A1" w14:textId="77777777" w:rsidR="00AA40AE" w:rsidRDefault="00EA3513">
      <w:pPr>
        <w:spacing w:line="480" w:lineRule="exact"/>
        <w:ind w:firstLine="560"/>
        <w:rPr>
          <w:rFonts w:hAnsi="宋体"/>
          <w:sz w:val="28"/>
        </w:rPr>
      </w:pPr>
      <w:r>
        <w:rPr>
          <w:rFonts w:hAnsi="宋体" w:hint="eastAsia"/>
          <w:sz w:val="28"/>
        </w:rPr>
        <w:t>4</w:t>
      </w:r>
      <w:r>
        <w:rPr>
          <w:rFonts w:hAnsi="宋体" w:hint="eastAsia"/>
          <w:sz w:val="28"/>
        </w:rPr>
        <w:t>概述</w:t>
      </w:r>
    </w:p>
    <w:p w14:paraId="09A663F0" w14:textId="77777777" w:rsidR="00AA40AE" w:rsidRDefault="00EA3513">
      <w:pPr>
        <w:spacing w:line="480" w:lineRule="exact"/>
        <w:ind w:firstLine="560"/>
        <w:rPr>
          <w:rFonts w:hAnsi="宋体"/>
          <w:sz w:val="28"/>
        </w:rPr>
      </w:pPr>
      <w:r>
        <w:rPr>
          <w:rFonts w:hAnsi="宋体" w:hint="eastAsia"/>
          <w:sz w:val="28"/>
        </w:rPr>
        <w:t>简述医用加速器辐射源的组成和测量原理。</w:t>
      </w:r>
    </w:p>
    <w:p w14:paraId="60AA8236" w14:textId="77777777" w:rsidR="00AA40AE" w:rsidRDefault="00EA3513">
      <w:pPr>
        <w:spacing w:line="480" w:lineRule="exact"/>
        <w:ind w:firstLine="560"/>
        <w:rPr>
          <w:rFonts w:hAnsi="宋体"/>
          <w:sz w:val="28"/>
        </w:rPr>
      </w:pPr>
      <w:r>
        <w:rPr>
          <w:rFonts w:hAnsi="宋体" w:hint="eastAsia"/>
          <w:sz w:val="28"/>
        </w:rPr>
        <w:t>5</w:t>
      </w:r>
      <w:r>
        <w:rPr>
          <w:rFonts w:hAnsi="宋体" w:hint="eastAsia"/>
          <w:sz w:val="28"/>
        </w:rPr>
        <w:t>计量性能要求</w:t>
      </w:r>
    </w:p>
    <w:p w14:paraId="5E5F0A87" w14:textId="77777777" w:rsidR="00AA40AE" w:rsidRDefault="00EA3513">
      <w:pPr>
        <w:spacing w:line="480" w:lineRule="exact"/>
        <w:ind w:firstLine="560"/>
        <w:rPr>
          <w:rFonts w:hAnsi="宋体"/>
          <w:sz w:val="28"/>
        </w:rPr>
      </w:pPr>
      <w:r>
        <w:rPr>
          <w:rFonts w:hAnsi="宋体" w:hint="eastAsia"/>
          <w:sz w:val="28"/>
        </w:rPr>
        <w:t>给出了医用加速器辐射源的主要计量性能要求。</w:t>
      </w:r>
      <w:r>
        <w:rPr>
          <w:rFonts w:hAnsi="宋体" w:hint="eastAsia"/>
          <w:sz w:val="28"/>
        </w:rPr>
        <w:t>X</w:t>
      </w:r>
      <w:r>
        <w:rPr>
          <w:rFonts w:hAnsi="宋体" w:hint="eastAsia"/>
          <w:sz w:val="28"/>
        </w:rPr>
        <w:t>射线和电子束剂量重复性要求由</w:t>
      </w:r>
      <w:r>
        <w:rPr>
          <w:rFonts w:hAnsi="宋体" w:hint="eastAsia"/>
          <w:sz w:val="28"/>
        </w:rPr>
        <w:t>0.7%</w:t>
      </w:r>
      <w:r>
        <w:rPr>
          <w:rFonts w:hAnsi="宋体" w:hint="eastAsia"/>
          <w:sz w:val="28"/>
        </w:rPr>
        <w:t>改为</w:t>
      </w:r>
      <w:r>
        <w:rPr>
          <w:rFonts w:hAnsi="宋体" w:hint="eastAsia"/>
          <w:sz w:val="28"/>
        </w:rPr>
        <w:t>0.5%</w:t>
      </w:r>
      <w:r>
        <w:rPr>
          <w:rFonts w:hAnsi="宋体" w:hint="eastAsia"/>
          <w:sz w:val="28"/>
        </w:rPr>
        <w:t>。</w:t>
      </w:r>
    </w:p>
    <w:p w14:paraId="600FD39E" w14:textId="77777777" w:rsidR="00AA40AE" w:rsidRDefault="00EA3513">
      <w:pPr>
        <w:spacing w:line="480" w:lineRule="exact"/>
        <w:ind w:firstLine="560"/>
        <w:rPr>
          <w:rFonts w:hAnsi="宋体"/>
          <w:sz w:val="28"/>
        </w:rPr>
      </w:pPr>
      <w:r>
        <w:rPr>
          <w:rFonts w:hAnsi="宋体" w:hint="eastAsia"/>
          <w:sz w:val="28"/>
        </w:rPr>
        <w:t>6</w:t>
      </w:r>
      <w:r>
        <w:rPr>
          <w:rFonts w:hAnsi="宋体" w:hint="eastAsia"/>
          <w:sz w:val="28"/>
        </w:rPr>
        <w:t>通用技术要求</w:t>
      </w:r>
    </w:p>
    <w:p w14:paraId="64371A17" w14:textId="77777777" w:rsidR="00AA40AE" w:rsidRDefault="00EA3513">
      <w:pPr>
        <w:spacing w:line="480" w:lineRule="exact"/>
        <w:ind w:firstLine="560"/>
        <w:rPr>
          <w:rFonts w:hAnsi="宋体"/>
          <w:sz w:val="28"/>
        </w:rPr>
      </w:pPr>
      <w:r>
        <w:rPr>
          <w:rFonts w:hAnsi="宋体" w:hint="eastAsia"/>
          <w:sz w:val="28"/>
        </w:rPr>
        <w:t>给出了医用加速器辐射源检测所需的通用技术要求。</w:t>
      </w:r>
    </w:p>
    <w:p w14:paraId="63E5317F" w14:textId="77777777" w:rsidR="00AA40AE" w:rsidRDefault="00EA3513">
      <w:pPr>
        <w:spacing w:line="480" w:lineRule="exact"/>
        <w:ind w:firstLine="560"/>
        <w:rPr>
          <w:rFonts w:hAnsi="宋体"/>
          <w:sz w:val="28"/>
        </w:rPr>
      </w:pPr>
      <w:r>
        <w:rPr>
          <w:rFonts w:hAnsi="宋体" w:hint="eastAsia"/>
          <w:sz w:val="28"/>
        </w:rPr>
        <w:t>7</w:t>
      </w:r>
      <w:r>
        <w:rPr>
          <w:rFonts w:hAnsi="宋体" w:hint="eastAsia"/>
          <w:sz w:val="28"/>
        </w:rPr>
        <w:t>计量器具控制</w:t>
      </w:r>
    </w:p>
    <w:p w14:paraId="0AB98130" w14:textId="77777777" w:rsidR="00AA40AE" w:rsidRDefault="00EA3513">
      <w:pPr>
        <w:spacing w:line="480" w:lineRule="exact"/>
        <w:ind w:firstLine="560"/>
        <w:rPr>
          <w:rFonts w:hAnsi="宋体"/>
          <w:sz w:val="28"/>
        </w:rPr>
      </w:pPr>
      <w:r>
        <w:rPr>
          <w:rFonts w:hAnsi="宋体" w:hint="eastAsia"/>
          <w:sz w:val="28"/>
        </w:rPr>
        <w:t>给出了检定用设备的技术要求，包括治疗水平剂量计、射线束分析仪、</w:t>
      </w:r>
      <w:r>
        <w:rPr>
          <w:rFonts w:hAnsi="宋体" w:hint="eastAsia"/>
          <w:sz w:val="28"/>
        </w:rPr>
        <w:lastRenderedPageBreak/>
        <w:t>温度计和气压计。</w:t>
      </w:r>
    </w:p>
    <w:p w14:paraId="19505E74" w14:textId="77777777" w:rsidR="00AA40AE" w:rsidRDefault="00EA3513">
      <w:pPr>
        <w:spacing w:line="480" w:lineRule="exact"/>
        <w:ind w:firstLine="560"/>
        <w:rPr>
          <w:rFonts w:hAnsi="宋体"/>
          <w:sz w:val="28"/>
        </w:rPr>
      </w:pPr>
      <w:r>
        <w:rPr>
          <w:rFonts w:hAnsi="宋体" w:hint="eastAsia"/>
          <w:sz w:val="28"/>
        </w:rPr>
        <w:t>对于医用加速器</w:t>
      </w:r>
      <w:r>
        <w:rPr>
          <w:rFonts w:hAnsi="宋体" w:hint="eastAsia"/>
          <w:sz w:val="28"/>
        </w:rPr>
        <w:t>X</w:t>
      </w:r>
      <w:r>
        <w:rPr>
          <w:rFonts w:hAnsi="宋体" w:hint="eastAsia"/>
          <w:sz w:val="28"/>
        </w:rPr>
        <w:t>辐射源，检定项目包括辐射质、辐射野的均整度、辐射野与光野的重合、辐射野的对称性、剂量示值的重复性、剂量示值的线性、剂量示值的误差；对于医用加速器电子束辐射源，检定项目包括辐射质、辐射野的均整度、辐射野的对称性、剂量示值的重复性、剂量示值的线</w:t>
      </w:r>
      <w:r>
        <w:rPr>
          <w:rFonts w:hAnsi="宋体" w:hint="eastAsia"/>
          <w:sz w:val="28"/>
        </w:rPr>
        <w:t>性、剂量示值的误差。</w:t>
      </w:r>
    </w:p>
    <w:p w14:paraId="0FD2E3BA" w14:textId="77777777" w:rsidR="00AA40AE" w:rsidRDefault="00EA3513">
      <w:pPr>
        <w:spacing w:line="480" w:lineRule="exact"/>
        <w:ind w:firstLine="560"/>
        <w:rPr>
          <w:rFonts w:hAnsi="宋体"/>
          <w:sz w:val="28"/>
        </w:rPr>
      </w:pPr>
      <w:r>
        <w:rPr>
          <w:rFonts w:hAnsi="宋体" w:hint="eastAsia"/>
          <w:sz w:val="28"/>
        </w:rPr>
        <w:t>修改了</w:t>
      </w:r>
      <w:r>
        <w:rPr>
          <w:rFonts w:hAnsi="宋体" w:hint="eastAsia"/>
          <w:sz w:val="28"/>
        </w:rPr>
        <w:t>X</w:t>
      </w:r>
      <w:r>
        <w:rPr>
          <w:rFonts w:hAnsi="宋体" w:hint="eastAsia"/>
          <w:sz w:val="28"/>
        </w:rPr>
        <w:t>射线和电子束下的吸收剂量计算方法。</w:t>
      </w:r>
    </w:p>
    <w:p w14:paraId="299A2E75" w14:textId="77777777" w:rsidR="00AA40AE" w:rsidRDefault="00EA3513">
      <w:pPr>
        <w:spacing w:line="480" w:lineRule="exact"/>
        <w:ind w:firstLine="560"/>
        <w:rPr>
          <w:rFonts w:hAnsi="宋体"/>
          <w:sz w:val="28"/>
        </w:rPr>
      </w:pPr>
      <w:r>
        <w:rPr>
          <w:rFonts w:hAnsi="宋体" w:hint="eastAsia"/>
          <w:sz w:val="28"/>
        </w:rPr>
        <w:t>8</w:t>
      </w:r>
      <w:r>
        <w:rPr>
          <w:rFonts w:hAnsi="宋体" w:hint="eastAsia"/>
          <w:sz w:val="28"/>
        </w:rPr>
        <w:t>附录</w:t>
      </w:r>
      <w:r>
        <w:rPr>
          <w:rFonts w:hAnsi="宋体" w:hint="eastAsia"/>
          <w:sz w:val="28"/>
        </w:rPr>
        <w:t>A</w:t>
      </w:r>
    </w:p>
    <w:p w14:paraId="3493350C" w14:textId="77777777" w:rsidR="00AA40AE" w:rsidRDefault="00EA3513">
      <w:pPr>
        <w:spacing w:line="480" w:lineRule="exact"/>
        <w:ind w:firstLine="560"/>
        <w:rPr>
          <w:rFonts w:hAnsi="宋体"/>
          <w:sz w:val="28"/>
        </w:rPr>
      </w:pPr>
      <w:r>
        <w:rPr>
          <w:rFonts w:hAnsi="宋体" w:hint="eastAsia"/>
          <w:sz w:val="28"/>
        </w:rPr>
        <w:t>给出了检定证书内页格式。</w:t>
      </w:r>
    </w:p>
    <w:p w14:paraId="2EFD90B6" w14:textId="77777777" w:rsidR="00AA40AE" w:rsidRDefault="00EA3513">
      <w:pPr>
        <w:spacing w:line="480" w:lineRule="exact"/>
        <w:ind w:firstLine="560"/>
        <w:rPr>
          <w:rFonts w:hAnsi="宋体"/>
          <w:sz w:val="28"/>
        </w:rPr>
      </w:pPr>
      <w:r>
        <w:rPr>
          <w:rFonts w:hAnsi="宋体" w:hint="eastAsia"/>
          <w:sz w:val="28"/>
        </w:rPr>
        <w:t>9</w:t>
      </w:r>
      <w:r>
        <w:rPr>
          <w:rFonts w:hAnsi="宋体" w:hint="eastAsia"/>
          <w:sz w:val="28"/>
        </w:rPr>
        <w:t>附录</w:t>
      </w:r>
      <w:r>
        <w:rPr>
          <w:rFonts w:hAnsi="宋体" w:hint="eastAsia"/>
          <w:sz w:val="28"/>
        </w:rPr>
        <w:t>B</w:t>
      </w:r>
    </w:p>
    <w:p w14:paraId="0688080A" w14:textId="77777777" w:rsidR="00AA40AE" w:rsidRDefault="00EA3513">
      <w:pPr>
        <w:spacing w:line="480" w:lineRule="exact"/>
        <w:ind w:firstLine="560"/>
        <w:rPr>
          <w:rFonts w:hAnsi="宋体"/>
          <w:sz w:val="28"/>
        </w:rPr>
      </w:pPr>
      <w:r>
        <w:rPr>
          <w:rFonts w:hAnsi="宋体" w:hint="eastAsia"/>
          <w:sz w:val="28"/>
        </w:rPr>
        <w:t>给出了检定结果通知书内页格式。</w:t>
      </w:r>
    </w:p>
    <w:p w14:paraId="434EB035" w14:textId="77777777" w:rsidR="00AA40AE" w:rsidRDefault="00EA3513">
      <w:pPr>
        <w:spacing w:line="480" w:lineRule="exact"/>
        <w:ind w:firstLine="560"/>
        <w:rPr>
          <w:rFonts w:hAnsi="宋体"/>
          <w:sz w:val="28"/>
        </w:rPr>
      </w:pPr>
      <w:r>
        <w:rPr>
          <w:rFonts w:hAnsi="宋体" w:hint="eastAsia"/>
          <w:sz w:val="28"/>
        </w:rPr>
        <w:t>10</w:t>
      </w:r>
      <w:r>
        <w:rPr>
          <w:rFonts w:hAnsi="宋体" w:hint="eastAsia"/>
          <w:sz w:val="28"/>
        </w:rPr>
        <w:t>附录</w:t>
      </w:r>
      <w:r>
        <w:rPr>
          <w:rFonts w:hAnsi="宋体" w:hint="eastAsia"/>
          <w:sz w:val="28"/>
        </w:rPr>
        <w:t>C</w:t>
      </w:r>
    </w:p>
    <w:p w14:paraId="311CFC3B" w14:textId="77777777" w:rsidR="00AA40AE" w:rsidRDefault="00EA3513">
      <w:pPr>
        <w:spacing w:line="480" w:lineRule="exact"/>
        <w:ind w:firstLine="560"/>
        <w:rPr>
          <w:rFonts w:hAnsi="宋体"/>
          <w:sz w:val="28"/>
        </w:rPr>
      </w:pPr>
      <w:r>
        <w:rPr>
          <w:rFonts w:hAnsi="宋体" w:hint="eastAsia"/>
          <w:sz w:val="28"/>
        </w:rPr>
        <w:t>给出了常用电离室的辐射质修正因子的常用数据表格。</w:t>
      </w:r>
    </w:p>
    <w:p w14:paraId="0AA64DA6" w14:textId="77777777" w:rsidR="00AA40AE" w:rsidRDefault="00EA3513">
      <w:pPr>
        <w:spacing w:line="480" w:lineRule="exact"/>
        <w:ind w:firstLine="560"/>
        <w:rPr>
          <w:rFonts w:hAnsi="宋体" w:hint="eastAsia"/>
          <w:sz w:val="28"/>
        </w:rPr>
      </w:pPr>
      <w:r>
        <w:rPr>
          <w:rFonts w:hAnsi="宋体" w:hint="eastAsia"/>
          <w:sz w:val="28"/>
        </w:rPr>
        <w:t>以上就是对《</w:t>
      </w:r>
      <w:r>
        <w:rPr>
          <w:rFonts w:hAnsi="宋体"/>
          <w:sz w:val="28"/>
        </w:rPr>
        <w:t>医用电子加速器辐射源</w:t>
      </w:r>
      <w:r>
        <w:rPr>
          <w:rFonts w:hAnsi="宋体" w:hint="eastAsia"/>
          <w:sz w:val="28"/>
        </w:rPr>
        <w:t>检定规程》修订的说明，本规程调研、制订及征求意见的过程中，得到了相关领导的大力支持；还有好多同事和同行以及有关专家在规程的起草过程中提出了大量合理、中肯的建议，并给予了具体的帮助，在此</w:t>
      </w:r>
      <w:proofErr w:type="gramStart"/>
      <w:r>
        <w:rPr>
          <w:rFonts w:hAnsi="宋体" w:hint="eastAsia"/>
          <w:sz w:val="28"/>
        </w:rPr>
        <w:t>一</w:t>
      </w:r>
      <w:proofErr w:type="gramEnd"/>
      <w:r>
        <w:rPr>
          <w:rFonts w:hAnsi="宋体" w:hint="eastAsia"/>
          <w:sz w:val="28"/>
        </w:rPr>
        <w:t>并表示衷心的感谢！</w:t>
      </w:r>
    </w:p>
    <w:p w14:paraId="5922CE9C" w14:textId="77777777" w:rsidR="006267BA" w:rsidRDefault="006267BA">
      <w:pPr>
        <w:spacing w:line="480" w:lineRule="exact"/>
        <w:ind w:firstLine="560"/>
        <w:rPr>
          <w:rFonts w:hAnsi="宋体" w:hint="eastAsia"/>
          <w:sz w:val="28"/>
        </w:rPr>
      </w:pPr>
    </w:p>
    <w:p w14:paraId="275D0FFD" w14:textId="77777777" w:rsidR="006267BA" w:rsidRDefault="006267BA">
      <w:pPr>
        <w:spacing w:line="480" w:lineRule="exact"/>
        <w:ind w:firstLine="560"/>
        <w:rPr>
          <w:rFonts w:hAnsi="宋体" w:hint="eastAsia"/>
          <w:sz w:val="28"/>
        </w:rPr>
      </w:pPr>
    </w:p>
    <w:p w14:paraId="78C7B4BC" w14:textId="77777777" w:rsidR="006267BA" w:rsidRDefault="006267BA">
      <w:pPr>
        <w:spacing w:line="480" w:lineRule="exact"/>
        <w:ind w:firstLine="560"/>
        <w:rPr>
          <w:rFonts w:hAnsi="宋体"/>
          <w:sz w:val="28"/>
        </w:rPr>
      </w:pPr>
    </w:p>
    <w:p w14:paraId="14389FFA" w14:textId="77777777" w:rsidR="00AA40AE" w:rsidRDefault="00EA3513">
      <w:pPr>
        <w:spacing w:line="480" w:lineRule="exact"/>
        <w:ind w:firstLine="560"/>
        <w:jc w:val="right"/>
        <w:rPr>
          <w:rFonts w:hAnsi="宋体"/>
          <w:sz w:val="28"/>
        </w:rPr>
      </w:pPr>
      <w:r>
        <w:rPr>
          <w:rFonts w:hAnsi="宋体" w:hint="eastAsia"/>
          <w:sz w:val="28"/>
        </w:rPr>
        <w:t>《</w:t>
      </w:r>
      <w:r>
        <w:rPr>
          <w:rFonts w:hAnsi="宋体"/>
          <w:sz w:val="28"/>
        </w:rPr>
        <w:t>医用电子加速器辐射源</w:t>
      </w:r>
      <w:r>
        <w:rPr>
          <w:rFonts w:hAnsi="宋体" w:hint="eastAsia"/>
          <w:sz w:val="28"/>
        </w:rPr>
        <w:t>检定规程》修订起草小组</w:t>
      </w:r>
    </w:p>
    <w:p w14:paraId="62827EEC" w14:textId="4FE7557E" w:rsidR="00AA40AE" w:rsidRDefault="00EA3513" w:rsidP="00E25769">
      <w:pPr>
        <w:wordWrap w:val="0"/>
        <w:spacing w:line="480" w:lineRule="exact"/>
        <w:ind w:firstLine="560"/>
        <w:jc w:val="right"/>
        <w:rPr>
          <w:rFonts w:hAnsi="宋体"/>
          <w:sz w:val="28"/>
        </w:rPr>
      </w:pPr>
      <w:r>
        <w:rPr>
          <w:rFonts w:hAnsi="宋体" w:hint="eastAsia"/>
          <w:sz w:val="28"/>
        </w:rPr>
        <w:t>2024</w:t>
      </w:r>
      <w:r>
        <w:rPr>
          <w:rFonts w:hAnsi="宋体" w:hint="eastAsia"/>
          <w:sz w:val="28"/>
        </w:rPr>
        <w:t>年</w:t>
      </w:r>
      <w:r>
        <w:rPr>
          <w:rFonts w:hAnsi="宋体" w:hint="eastAsia"/>
          <w:sz w:val="28"/>
        </w:rPr>
        <w:t>7</w:t>
      </w:r>
      <w:r>
        <w:rPr>
          <w:rFonts w:hAnsi="宋体" w:hint="eastAsia"/>
          <w:sz w:val="28"/>
        </w:rPr>
        <w:t>月</w:t>
      </w:r>
      <w:r>
        <w:rPr>
          <w:rFonts w:hAnsi="宋体" w:hint="eastAsia"/>
          <w:sz w:val="28"/>
        </w:rPr>
        <w:t>30</w:t>
      </w:r>
      <w:r>
        <w:rPr>
          <w:rFonts w:hAnsi="宋体" w:hint="eastAsia"/>
          <w:sz w:val="28"/>
        </w:rPr>
        <w:t>日</w:t>
      </w:r>
      <w:r w:rsidR="006267BA">
        <w:rPr>
          <w:rFonts w:hAnsi="宋体" w:hint="eastAsia"/>
          <w:sz w:val="28"/>
        </w:rPr>
        <w:t xml:space="preserve">            </w:t>
      </w:r>
    </w:p>
    <w:p w14:paraId="654A4738" w14:textId="77777777" w:rsidR="00AA40AE" w:rsidRDefault="00AA40AE">
      <w:pPr>
        <w:spacing w:line="480" w:lineRule="exact"/>
        <w:ind w:left="420" w:firstLine="560"/>
        <w:rPr>
          <w:color w:val="FF0000"/>
        </w:rPr>
      </w:pPr>
    </w:p>
    <w:sectPr w:rsidR="00AA40AE">
      <w:footerReference w:type="even" r:id="rId8"/>
      <w:footerReference w:type="default" r:id="rId9"/>
      <w:pgSz w:w="11907" w:h="16840"/>
      <w:pgMar w:top="1361" w:right="1418" w:bottom="1474" w:left="1418" w:header="851" w:footer="1247"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8D7C9" w14:textId="77777777" w:rsidR="00EA3513" w:rsidRDefault="00EA3513">
      <w:r>
        <w:separator/>
      </w:r>
    </w:p>
  </w:endnote>
  <w:endnote w:type="continuationSeparator" w:id="0">
    <w:p w14:paraId="4616D5D0" w14:textId="77777777" w:rsidR="00EA3513" w:rsidRDefault="00EA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534F6" w14:textId="77777777" w:rsidR="00AA40AE" w:rsidRDefault="00EA351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87BC51F" w14:textId="77777777" w:rsidR="00AA40AE" w:rsidRDefault="00AA40A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237C9" w14:textId="77777777" w:rsidR="00AA40AE" w:rsidRDefault="00EA351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25769">
      <w:rPr>
        <w:rStyle w:val="a7"/>
        <w:noProof/>
      </w:rPr>
      <w:t>2</w:t>
    </w:r>
    <w:r>
      <w:rPr>
        <w:rStyle w:val="a7"/>
      </w:rPr>
      <w:fldChar w:fldCharType="end"/>
    </w:r>
  </w:p>
  <w:p w14:paraId="20704F4A" w14:textId="77777777" w:rsidR="00AA40AE" w:rsidRDefault="00AA40A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FBCF3" w14:textId="77777777" w:rsidR="00EA3513" w:rsidRDefault="00EA3513">
      <w:r>
        <w:separator/>
      </w:r>
    </w:p>
  </w:footnote>
  <w:footnote w:type="continuationSeparator" w:id="0">
    <w:p w14:paraId="016FA4C5" w14:textId="77777777" w:rsidR="00EA3513" w:rsidRDefault="00EA3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7A0BFB"/>
    <w:multiLevelType w:val="multilevel"/>
    <w:tmpl w:val="797A0BFB"/>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lNTRkODU4Mzc2YjVhMzdlN2ZiN2EyZjE2YWUxN2EifQ=="/>
  </w:docVars>
  <w:rsids>
    <w:rsidRoot w:val="003032E0"/>
    <w:rsid w:val="00016405"/>
    <w:rsid w:val="0007570B"/>
    <w:rsid w:val="000A084F"/>
    <w:rsid w:val="000B1180"/>
    <w:rsid w:val="000C0CB6"/>
    <w:rsid w:val="000D67D2"/>
    <w:rsid w:val="0018172A"/>
    <w:rsid w:val="001A7BDC"/>
    <w:rsid w:val="001D27A5"/>
    <w:rsid w:val="001D51B1"/>
    <w:rsid w:val="002609EF"/>
    <w:rsid w:val="002A0D24"/>
    <w:rsid w:val="003032E0"/>
    <w:rsid w:val="00320C2F"/>
    <w:rsid w:val="00336BD4"/>
    <w:rsid w:val="003D6F32"/>
    <w:rsid w:val="0047668C"/>
    <w:rsid w:val="004A7527"/>
    <w:rsid w:val="0051457C"/>
    <w:rsid w:val="00532ECD"/>
    <w:rsid w:val="00564624"/>
    <w:rsid w:val="005A35F5"/>
    <w:rsid w:val="005C1621"/>
    <w:rsid w:val="005E67E8"/>
    <w:rsid w:val="006179FA"/>
    <w:rsid w:val="006267BA"/>
    <w:rsid w:val="00684A75"/>
    <w:rsid w:val="006916CD"/>
    <w:rsid w:val="006C2EDC"/>
    <w:rsid w:val="006C4D2F"/>
    <w:rsid w:val="006F0E66"/>
    <w:rsid w:val="007C04B4"/>
    <w:rsid w:val="007C4361"/>
    <w:rsid w:val="007D1350"/>
    <w:rsid w:val="008537A7"/>
    <w:rsid w:val="008B57BF"/>
    <w:rsid w:val="008B7DB4"/>
    <w:rsid w:val="008E30A8"/>
    <w:rsid w:val="00937BE5"/>
    <w:rsid w:val="00947307"/>
    <w:rsid w:val="00A1281B"/>
    <w:rsid w:val="00A3407C"/>
    <w:rsid w:val="00A35D11"/>
    <w:rsid w:val="00A4320B"/>
    <w:rsid w:val="00A63D9E"/>
    <w:rsid w:val="00A71BC2"/>
    <w:rsid w:val="00AA40AE"/>
    <w:rsid w:val="00AB7BA3"/>
    <w:rsid w:val="00AC7845"/>
    <w:rsid w:val="00AE1A54"/>
    <w:rsid w:val="00B14BC0"/>
    <w:rsid w:val="00B31EFA"/>
    <w:rsid w:val="00B91A5C"/>
    <w:rsid w:val="00C01A1C"/>
    <w:rsid w:val="00C5083C"/>
    <w:rsid w:val="00C60B96"/>
    <w:rsid w:val="00C65D3E"/>
    <w:rsid w:val="00C66CE0"/>
    <w:rsid w:val="00C93423"/>
    <w:rsid w:val="00CC4696"/>
    <w:rsid w:val="00CD6FE6"/>
    <w:rsid w:val="00CE45DE"/>
    <w:rsid w:val="00D2650F"/>
    <w:rsid w:val="00D302EE"/>
    <w:rsid w:val="00D31B2C"/>
    <w:rsid w:val="00D77005"/>
    <w:rsid w:val="00DC0AB4"/>
    <w:rsid w:val="00DD2482"/>
    <w:rsid w:val="00E25769"/>
    <w:rsid w:val="00E3682D"/>
    <w:rsid w:val="00E405FB"/>
    <w:rsid w:val="00E901CE"/>
    <w:rsid w:val="00EA3513"/>
    <w:rsid w:val="00EB1FEB"/>
    <w:rsid w:val="00EC4C40"/>
    <w:rsid w:val="00ED2DCB"/>
    <w:rsid w:val="00ED5200"/>
    <w:rsid w:val="00F465E9"/>
    <w:rsid w:val="00FB371B"/>
    <w:rsid w:val="00FC6507"/>
    <w:rsid w:val="32441C34"/>
    <w:rsid w:val="3F382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2" w:qFormat="1"/>
    <w:lsdException w:name="Default Paragraph Font" w:semiHidden="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kern w:val="2"/>
      <w:sz w:val="21"/>
      <w:szCs w:val="24"/>
    </w:rPr>
  </w:style>
  <w:style w:type="paragraph" w:styleId="1">
    <w:name w:val="heading 1"/>
    <w:basedOn w:val="a"/>
    <w:next w:val="a"/>
    <w:pPr>
      <w:keepNext/>
      <w:jc w:val="center"/>
      <w:outlineLvl w:val="0"/>
    </w:pPr>
    <w:rPr>
      <w:b/>
      <w:bCs/>
      <w:sz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20" w:firstLineChars="150" w:firstLine="420"/>
      <w:jc w:val="left"/>
    </w:pPr>
    <w:rPr>
      <w:sz w:val="28"/>
    </w:rPr>
  </w:style>
  <w:style w:type="paragraph" w:styleId="a4">
    <w:name w:val="Plain Text"/>
    <w:basedOn w:val="a"/>
    <w:qFormat/>
    <w:rPr>
      <w:rFonts w:ascii="宋体" w:hAnsi="Courier New" w:hint="eastAsia"/>
      <w:szCs w:val="20"/>
    </w:rPr>
  </w:style>
  <w:style w:type="paragraph" w:styleId="20">
    <w:name w:val="Body Text Indent 2"/>
    <w:basedOn w:val="a"/>
    <w:pPr>
      <w:ind w:left="420" w:firstLine="560"/>
    </w:pPr>
    <w:rPr>
      <w:sz w:val="2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3">
    <w:name w:val="Body Text Indent 3"/>
    <w:basedOn w:val="a"/>
    <w:pPr>
      <w:spacing w:line="480" w:lineRule="exact"/>
      <w:ind w:left="315" w:firstLine="525"/>
    </w:pPr>
    <w:rPr>
      <w:sz w:val="28"/>
    </w:rPr>
  </w:style>
  <w:style w:type="character" w:styleId="a7">
    <w:name w:val="page number"/>
    <w:basedOn w:val="a0"/>
  </w:style>
  <w:style w:type="paragraph" w:styleId="a8">
    <w:name w:val="Balloon Text"/>
    <w:basedOn w:val="a"/>
    <w:link w:val="Char"/>
    <w:rsid w:val="006267BA"/>
    <w:rPr>
      <w:sz w:val="18"/>
      <w:szCs w:val="18"/>
    </w:rPr>
  </w:style>
  <w:style w:type="character" w:customStyle="1" w:styleId="Char">
    <w:name w:val="批注框文本 Char"/>
    <w:basedOn w:val="a0"/>
    <w:link w:val="a8"/>
    <w:rsid w:val="006267B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2" w:qFormat="1"/>
    <w:lsdException w:name="Default Paragraph Font" w:semiHidden="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kern w:val="2"/>
      <w:sz w:val="21"/>
      <w:szCs w:val="24"/>
    </w:rPr>
  </w:style>
  <w:style w:type="paragraph" w:styleId="1">
    <w:name w:val="heading 1"/>
    <w:basedOn w:val="a"/>
    <w:next w:val="a"/>
    <w:pPr>
      <w:keepNext/>
      <w:jc w:val="center"/>
      <w:outlineLvl w:val="0"/>
    </w:pPr>
    <w:rPr>
      <w:b/>
      <w:bCs/>
      <w:sz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20" w:firstLineChars="150" w:firstLine="420"/>
      <w:jc w:val="left"/>
    </w:pPr>
    <w:rPr>
      <w:sz w:val="28"/>
    </w:rPr>
  </w:style>
  <w:style w:type="paragraph" w:styleId="a4">
    <w:name w:val="Plain Text"/>
    <w:basedOn w:val="a"/>
    <w:qFormat/>
    <w:rPr>
      <w:rFonts w:ascii="宋体" w:hAnsi="Courier New" w:hint="eastAsia"/>
      <w:szCs w:val="20"/>
    </w:rPr>
  </w:style>
  <w:style w:type="paragraph" w:styleId="20">
    <w:name w:val="Body Text Indent 2"/>
    <w:basedOn w:val="a"/>
    <w:pPr>
      <w:ind w:left="420" w:firstLine="560"/>
    </w:pPr>
    <w:rPr>
      <w:sz w:val="2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3">
    <w:name w:val="Body Text Indent 3"/>
    <w:basedOn w:val="a"/>
    <w:pPr>
      <w:spacing w:line="480" w:lineRule="exact"/>
      <w:ind w:left="315" w:firstLine="525"/>
    </w:pPr>
    <w:rPr>
      <w:sz w:val="28"/>
    </w:rPr>
  </w:style>
  <w:style w:type="character" w:styleId="a7">
    <w:name w:val="page number"/>
    <w:basedOn w:val="a0"/>
  </w:style>
  <w:style w:type="paragraph" w:styleId="a8">
    <w:name w:val="Balloon Text"/>
    <w:basedOn w:val="a"/>
    <w:link w:val="Char"/>
    <w:rsid w:val="006267BA"/>
    <w:rPr>
      <w:sz w:val="18"/>
      <w:szCs w:val="18"/>
    </w:rPr>
  </w:style>
  <w:style w:type="character" w:customStyle="1" w:styleId="Char">
    <w:name w:val="批注框文本 Char"/>
    <w:basedOn w:val="a0"/>
    <w:link w:val="a8"/>
    <w:rsid w:val="006267B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397</Words>
  <Characters>2268</Characters>
  <Application>Microsoft Office Word</Application>
  <DocSecurity>0</DocSecurity>
  <Lines>18</Lines>
  <Paragraphs>5</Paragraphs>
  <ScaleCrop>false</ScaleCrop>
  <Company>SIMTT</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范耀东</dc:creator>
  <cp:lastModifiedBy>梁炜 </cp:lastModifiedBy>
  <cp:revision>3</cp:revision>
  <cp:lastPrinted>2002-04-10T07:04:00Z</cp:lastPrinted>
  <dcterms:created xsi:type="dcterms:W3CDTF">2015-06-22T23:03:00Z</dcterms:created>
  <dcterms:modified xsi:type="dcterms:W3CDTF">2024-07-30T08:58:00Z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F1E443BC24964FD4AC92A65F74C2871F_13</vt:lpwstr>
  </property>
</Properties>
</file>